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5B30B0" w:rsidRDefault="00C01279" w:rsidP="00100C5B">
      <w:pPr>
        <w:pStyle w:val="Heading3"/>
        <w:rPr>
          <w:rFonts w:asciiTheme="minorHAnsi" w:hAnsiTheme="minorHAnsi" w:cstheme="minorHAnsi"/>
        </w:rPr>
      </w:pPr>
      <w:r w:rsidRPr="005B30B0">
        <w:rPr>
          <w:rFonts w:asciiTheme="minorHAnsi" w:hAnsiTheme="minorHAnsi" w:cstheme="minorHAnsi"/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65DC258D" w:rsidR="00A85487" w:rsidRPr="005B30B0" w:rsidRDefault="00D12917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Legal </w:t>
      </w:r>
      <w:r w:rsidR="00873201">
        <w:rPr>
          <w:rFonts w:asciiTheme="minorHAnsi" w:hAnsiTheme="minorHAnsi" w:cstheme="minorHAnsi"/>
          <w:b/>
          <w:bCs/>
          <w:color w:val="006600"/>
          <w:sz w:val="44"/>
          <w:szCs w:val="44"/>
        </w:rPr>
        <w:t>Officer</w:t>
      </w:r>
      <w:r w:rsidR="00577EAE">
        <w:rPr>
          <w:rFonts w:asciiTheme="minorHAnsi" w:hAnsiTheme="minorHAnsi" w:cstheme="minorHAnsi"/>
          <w:b/>
          <w:bCs/>
          <w:color w:val="006600"/>
          <w:sz w:val="44"/>
          <w:szCs w:val="44"/>
        </w:rPr>
        <w:tab/>
      </w:r>
      <w:r w:rsidR="00577EAE">
        <w:rPr>
          <w:rFonts w:asciiTheme="minorHAnsi" w:hAnsiTheme="minorHAnsi" w:cstheme="minorHAnsi"/>
          <w:b/>
          <w:bCs/>
          <w:color w:val="006600"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ab/>
      </w:r>
    </w:p>
    <w:p w14:paraId="15CD1238" w14:textId="77777777" w:rsidR="00A85487" w:rsidRPr="005B30B0" w:rsidRDefault="00A85487" w:rsidP="001862B4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:rsidRPr="005B30B0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5B30B0" w:rsidRDefault="003E4AA3" w:rsidP="4AA92588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5B30B0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5656A44D" w:rsidRPr="005B30B0">
              <w:rPr>
                <w:rFonts w:cstheme="minorHAnsi"/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20D2F0F5" w:rsidR="003E4AA3" w:rsidRPr="005B30B0" w:rsidRDefault="00577EAE" w:rsidP="60604C0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5B30B0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58BCA8F4" w:rsidR="003E4AA3" w:rsidRPr="005B30B0" w:rsidRDefault="005F1151" w:rsidP="0049137A">
            <w:pPr>
              <w:rPr>
                <w:rFonts w:cstheme="minorHAnsi"/>
                <w:b/>
                <w:bCs/>
              </w:rPr>
            </w:pPr>
            <w:r w:rsidRPr="005B30B0">
              <w:rPr>
                <w:rFonts w:cstheme="minorHAnsi"/>
                <w:b/>
                <w:bCs/>
              </w:rPr>
              <w:t>Head of Legal, Governance, and Risk Management</w:t>
            </w:r>
          </w:p>
        </w:tc>
      </w:tr>
      <w:tr w:rsidR="003E4AA3" w:rsidRPr="005B30B0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5B30B0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49C" w14:textId="77777777" w:rsidR="003E4AA3" w:rsidRDefault="005F1151">
            <w:pPr>
              <w:rPr>
                <w:rFonts w:cstheme="minorHAnsi"/>
                <w:b/>
                <w:bCs/>
              </w:rPr>
            </w:pPr>
            <w:r w:rsidRPr="005B30B0">
              <w:rPr>
                <w:rFonts w:cstheme="minorHAnsi"/>
                <w:b/>
                <w:bCs/>
              </w:rPr>
              <w:t>Business Services</w:t>
            </w:r>
          </w:p>
          <w:p w14:paraId="0E58A214" w14:textId="5CFBBE5B" w:rsidR="00A67C30" w:rsidRPr="005B30B0" w:rsidRDefault="00A67C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5B30B0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1E7AA454" w:rsidR="003E4AA3" w:rsidRPr="005B30B0" w:rsidRDefault="005F1151">
            <w:pPr>
              <w:rPr>
                <w:rFonts w:cstheme="minorHAnsi"/>
                <w:b/>
                <w:bCs/>
              </w:rPr>
            </w:pPr>
            <w:r w:rsidRPr="005B30B0">
              <w:rPr>
                <w:rFonts w:cstheme="minorHAnsi"/>
                <w:b/>
                <w:bCs/>
              </w:rPr>
              <w:t>Legal</w:t>
            </w:r>
          </w:p>
        </w:tc>
      </w:tr>
      <w:tr w:rsidR="008479A5" w:rsidRPr="005B30B0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5B30B0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0EA9FE23" w:rsidR="008479A5" w:rsidRDefault="00D129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 months (fixed term)</w:t>
            </w:r>
          </w:p>
          <w:p w14:paraId="2098499F" w14:textId="65513DCA" w:rsidR="006C5430" w:rsidRPr="005B30B0" w:rsidRDefault="006C54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60% full time equivalent</w:t>
            </w:r>
          </w:p>
          <w:p w14:paraId="3891DEE1" w14:textId="4BD55B57" w:rsidR="008479A5" w:rsidRPr="005B30B0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5B30B0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78B2CD92" w:rsidR="008479A5" w:rsidRPr="005B30B0" w:rsidRDefault="006352C5">
            <w:pPr>
              <w:rPr>
                <w:rFonts w:cstheme="minorHAnsi"/>
                <w:b/>
                <w:bCs/>
              </w:rPr>
            </w:pPr>
            <w:r w:rsidRPr="005B30B0">
              <w:rPr>
                <w:rFonts w:cstheme="minorHAnsi"/>
                <w:b/>
                <w:bCs/>
              </w:rPr>
              <w:t>Regent’s Park</w:t>
            </w:r>
          </w:p>
        </w:tc>
      </w:tr>
      <w:bookmarkEnd w:id="0"/>
    </w:tbl>
    <w:p w14:paraId="08C5A71A" w14:textId="77777777" w:rsidR="00A85487" w:rsidRPr="005B30B0" w:rsidRDefault="00A85487" w:rsidP="001862B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AF7F48" w14:textId="40BB732A" w:rsidR="00A07430" w:rsidRPr="005B30B0" w:rsidRDefault="00A07430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Pr="005B30B0" w:rsidRDefault="00A07430" w:rsidP="003E4AA3">
      <w:pPr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2743"/>
        <w:gridCol w:w="1612"/>
        <w:gridCol w:w="3260"/>
      </w:tblGrid>
      <w:tr w:rsidR="008E3454" w:rsidRPr="005B30B0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5B30B0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4BE37DA6" w:rsidR="008E3454" w:rsidRPr="005B30B0" w:rsidRDefault="004A2FB8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5B30B0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5B30B0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25C92E93" w:rsidR="008E3454" w:rsidRPr="005B30B0" w:rsidRDefault="004A2FB8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High level of confidentiality</w:t>
            </w:r>
          </w:p>
        </w:tc>
      </w:tr>
      <w:tr w:rsidR="008E3454" w:rsidRPr="005B30B0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5B30B0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B30B0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466588F2" w:rsidR="008E3454" w:rsidRPr="005B30B0" w:rsidRDefault="004A2FB8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5B30B0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5B30B0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Pr="005B30B0" w:rsidRDefault="00A07430" w:rsidP="003E4AA3">
      <w:pPr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14:paraId="2C659D50" w14:textId="14BDC4A8" w:rsidR="00A52509" w:rsidRPr="005B30B0" w:rsidRDefault="007D25B1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Our </w:t>
      </w:r>
      <w:r w:rsidR="0030228C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vision and mission</w:t>
      </w: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5B30B0" w:rsidRDefault="000306AB" w:rsidP="003E4AA3">
      <w:pPr>
        <w:jc w:val="both"/>
        <w:rPr>
          <w:rFonts w:asciiTheme="minorHAnsi" w:hAnsiTheme="minorHAnsi" w:cstheme="minorHAnsi"/>
          <w:sz w:val="22"/>
          <w:szCs w:val="22"/>
        </w:rPr>
      </w:pPr>
      <w:r w:rsidRPr="005B30B0">
        <w:rPr>
          <w:rFonts w:asciiTheme="minorHAnsi" w:hAnsiTheme="minorHAnsi" w:cstheme="minorHAnsi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Pr="005B30B0" w:rsidRDefault="00A52509" w:rsidP="003E4AA3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5B30B0" w:rsidRDefault="005A6215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Purpose of the </w:t>
      </w:r>
      <w:r w:rsidR="003E4AA3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role</w:t>
      </w:r>
      <w:r w:rsidR="00A85487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 </w:t>
      </w:r>
    </w:p>
    <w:p w14:paraId="3E80A589" w14:textId="1423D7F3" w:rsidR="004A2FB8" w:rsidRDefault="004A2FB8" w:rsidP="004A2FB8">
      <w:pPr>
        <w:jc w:val="both"/>
        <w:rPr>
          <w:rFonts w:asciiTheme="minorHAnsi" w:hAnsiTheme="minorHAnsi" w:cstheme="minorHAnsi"/>
          <w:sz w:val="22"/>
          <w:szCs w:val="22"/>
        </w:rPr>
      </w:pPr>
      <w:r w:rsidRPr="004A2FB8">
        <w:rPr>
          <w:rFonts w:asciiTheme="minorHAnsi" w:hAnsiTheme="minorHAnsi" w:cstheme="minorHAnsi"/>
          <w:sz w:val="22"/>
          <w:szCs w:val="22"/>
        </w:rPr>
        <w:t>The purpose of this role is</w:t>
      </w:r>
      <w:r w:rsidR="00577EAE">
        <w:rPr>
          <w:rFonts w:asciiTheme="minorHAnsi" w:hAnsiTheme="minorHAnsi" w:cstheme="minorHAnsi"/>
          <w:sz w:val="22"/>
          <w:szCs w:val="22"/>
        </w:rPr>
        <w:t xml:space="preserve">, as part of the wider team, </w:t>
      </w:r>
      <w:r w:rsidR="00235B96">
        <w:rPr>
          <w:rFonts w:asciiTheme="minorHAnsi" w:hAnsiTheme="minorHAnsi" w:cstheme="minorHAnsi"/>
          <w:sz w:val="22"/>
          <w:szCs w:val="22"/>
        </w:rPr>
        <w:t xml:space="preserve">to </w:t>
      </w:r>
      <w:r w:rsidRPr="004A2FB8">
        <w:rPr>
          <w:rFonts w:asciiTheme="minorHAnsi" w:hAnsiTheme="minorHAnsi" w:cstheme="minorHAnsi"/>
          <w:sz w:val="22"/>
          <w:szCs w:val="22"/>
        </w:rPr>
        <w:t xml:space="preserve">provide legal advice and </w:t>
      </w:r>
      <w:r w:rsidR="00235B96">
        <w:rPr>
          <w:rFonts w:asciiTheme="minorHAnsi" w:hAnsiTheme="minorHAnsi" w:cstheme="minorHAnsi"/>
          <w:sz w:val="22"/>
          <w:szCs w:val="22"/>
        </w:rPr>
        <w:t xml:space="preserve">related </w:t>
      </w:r>
      <w:r w:rsidRPr="004A2FB8">
        <w:rPr>
          <w:rFonts w:asciiTheme="minorHAnsi" w:hAnsiTheme="minorHAnsi" w:cstheme="minorHAnsi"/>
          <w:sz w:val="22"/>
          <w:szCs w:val="22"/>
        </w:rPr>
        <w:t>support to the Society, working closely with Legal, Governance and Risk Management</w:t>
      </w:r>
      <w:r w:rsidR="00E72CCC">
        <w:rPr>
          <w:rFonts w:asciiTheme="minorHAnsi" w:hAnsiTheme="minorHAnsi" w:cstheme="minorHAnsi"/>
          <w:sz w:val="22"/>
          <w:szCs w:val="22"/>
        </w:rPr>
        <w:t xml:space="preserve"> team</w:t>
      </w:r>
      <w:r w:rsidRPr="004A2FB8">
        <w:rPr>
          <w:rFonts w:asciiTheme="minorHAnsi" w:hAnsiTheme="minorHAnsi" w:cstheme="minorHAnsi"/>
          <w:sz w:val="22"/>
          <w:szCs w:val="22"/>
        </w:rPr>
        <w:t xml:space="preserve">. The role involves </w:t>
      </w:r>
      <w:r w:rsidR="00190010">
        <w:rPr>
          <w:rFonts w:asciiTheme="minorHAnsi" w:hAnsiTheme="minorHAnsi" w:cstheme="minorHAnsi"/>
          <w:sz w:val="22"/>
          <w:szCs w:val="22"/>
        </w:rPr>
        <w:t>supporting the team and the wider charity in a range of ways</w:t>
      </w:r>
      <w:r w:rsidR="00FD1162">
        <w:rPr>
          <w:rFonts w:asciiTheme="minorHAnsi" w:hAnsiTheme="minorHAnsi" w:cstheme="minorHAnsi"/>
          <w:sz w:val="22"/>
          <w:szCs w:val="22"/>
        </w:rPr>
        <w:t>,</w:t>
      </w:r>
      <w:r w:rsidR="0019001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31653">
        <w:rPr>
          <w:rFonts w:asciiTheme="minorHAnsi" w:hAnsiTheme="minorHAnsi" w:cstheme="minorHAnsi"/>
          <w:sz w:val="22"/>
          <w:szCs w:val="22"/>
        </w:rPr>
        <w:t>in particular</w:t>
      </w:r>
      <w:r w:rsidR="00FD1162">
        <w:rPr>
          <w:rFonts w:asciiTheme="minorHAnsi" w:hAnsiTheme="minorHAnsi" w:cstheme="minorHAnsi"/>
          <w:sz w:val="22"/>
          <w:szCs w:val="22"/>
        </w:rPr>
        <w:t>:</w:t>
      </w:r>
      <w:r w:rsidR="00E31653">
        <w:rPr>
          <w:rFonts w:asciiTheme="minorHAnsi" w:hAnsiTheme="minorHAnsi" w:cstheme="minorHAnsi"/>
          <w:sz w:val="22"/>
          <w:szCs w:val="22"/>
        </w:rPr>
        <w:t xml:space="preserve"> reviewing agreements</w:t>
      </w:r>
      <w:r w:rsidR="00C94EA2">
        <w:rPr>
          <w:rFonts w:asciiTheme="minorHAnsi" w:hAnsiTheme="minorHAnsi" w:cstheme="minorHAnsi"/>
          <w:sz w:val="22"/>
          <w:szCs w:val="22"/>
        </w:rPr>
        <w:t xml:space="preserve">, </w:t>
      </w:r>
      <w:r w:rsidR="000E7A4D">
        <w:rPr>
          <w:rFonts w:asciiTheme="minorHAnsi" w:hAnsiTheme="minorHAnsi" w:cstheme="minorHAnsi"/>
          <w:sz w:val="22"/>
          <w:szCs w:val="22"/>
        </w:rPr>
        <w:t xml:space="preserve">advising colleagues on legal queries, </w:t>
      </w:r>
      <w:r w:rsidR="00E31653">
        <w:rPr>
          <w:rFonts w:asciiTheme="minorHAnsi" w:hAnsiTheme="minorHAnsi" w:cstheme="minorHAnsi"/>
          <w:sz w:val="22"/>
          <w:szCs w:val="22"/>
        </w:rPr>
        <w:t xml:space="preserve">supporting on insurance </w:t>
      </w:r>
      <w:r w:rsidR="00175A96">
        <w:rPr>
          <w:rFonts w:asciiTheme="minorHAnsi" w:hAnsiTheme="minorHAnsi" w:cstheme="minorHAnsi"/>
          <w:sz w:val="22"/>
          <w:szCs w:val="22"/>
        </w:rPr>
        <w:t>claims</w:t>
      </w:r>
      <w:r w:rsidR="00FD1162">
        <w:rPr>
          <w:rFonts w:asciiTheme="minorHAnsi" w:hAnsiTheme="minorHAnsi" w:cstheme="minorHAnsi"/>
          <w:sz w:val="22"/>
          <w:szCs w:val="22"/>
        </w:rPr>
        <w:t xml:space="preserve">, support on other </w:t>
      </w:r>
      <w:r w:rsidR="00E31653">
        <w:rPr>
          <w:rFonts w:asciiTheme="minorHAnsi" w:hAnsiTheme="minorHAnsi" w:cstheme="minorHAnsi"/>
          <w:sz w:val="22"/>
          <w:szCs w:val="22"/>
        </w:rPr>
        <w:t>compliance matters</w:t>
      </w:r>
      <w:r w:rsidR="00FD1162">
        <w:rPr>
          <w:rFonts w:asciiTheme="minorHAnsi" w:hAnsiTheme="minorHAnsi" w:cstheme="minorHAnsi"/>
          <w:sz w:val="22"/>
          <w:szCs w:val="22"/>
        </w:rPr>
        <w:t xml:space="preserve"> (e.g. data protection)</w:t>
      </w:r>
      <w:r w:rsidR="00C94EA2">
        <w:rPr>
          <w:rFonts w:asciiTheme="minorHAnsi" w:hAnsiTheme="minorHAnsi" w:cstheme="minorHAnsi"/>
          <w:sz w:val="22"/>
          <w:szCs w:val="22"/>
        </w:rPr>
        <w:t xml:space="preserve">, and assistance with </w:t>
      </w:r>
      <w:r w:rsidR="00235B96">
        <w:rPr>
          <w:rFonts w:asciiTheme="minorHAnsi" w:hAnsiTheme="minorHAnsi" w:cstheme="minorHAnsi"/>
          <w:sz w:val="22"/>
          <w:szCs w:val="22"/>
        </w:rPr>
        <w:t>internal audit matters.</w:t>
      </w:r>
    </w:p>
    <w:p w14:paraId="4DDA0634" w14:textId="77777777" w:rsidR="00DE7C1D" w:rsidRDefault="00DE7C1D" w:rsidP="004A2F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7E4B2" w14:textId="007E17B7" w:rsidR="00DE7C1D" w:rsidRDefault="00DE7C1D" w:rsidP="004A2F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Where applicable, we would be happy to </w:t>
      </w:r>
      <w:r w:rsidR="003C45FD">
        <w:rPr>
          <w:rFonts w:asciiTheme="minorHAnsi" w:hAnsiTheme="minorHAnsi" w:cstheme="minorHAnsi"/>
          <w:sz w:val="22"/>
          <w:szCs w:val="22"/>
        </w:rPr>
        <w:t xml:space="preserve">support in </w:t>
      </w:r>
      <w:r w:rsidR="00262200">
        <w:rPr>
          <w:rFonts w:asciiTheme="minorHAnsi" w:hAnsiTheme="minorHAnsi" w:cstheme="minorHAnsi"/>
          <w:sz w:val="22"/>
          <w:szCs w:val="22"/>
        </w:rPr>
        <w:t xml:space="preserve">confirmation </w:t>
      </w:r>
      <w:r w:rsidR="00577D7D">
        <w:rPr>
          <w:rFonts w:asciiTheme="minorHAnsi" w:hAnsiTheme="minorHAnsi" w:cstheme="minorHAnsi"/>
          <w:sz w:val="22"/>
          <w:szCs w:val="22"/>
        </w:rPr>
        <w:t xml:space="preserve">to </w:t>
      </w:r>
      <w:r w:rsidR="00C02EAF">
        <w:rPr>
          <w:rFonts w:asciiTheme="minorHAnsi" w:hAnsiTheme="minorHAnsi" w:cstheme="minorHAnsi"/>
          <w:sz w:val="22"/>
          <w:szCs w:val="22"/>
        </w:rPr>
        <w:t xml:space="preserve">the SRA </w:t>
      </w:r>
      <w:r w:rsidR="003C45FD">
        <w:rPr>
          <w:rFonts w:asciiTheme="minorHAnsi" w:hAnsiTheme="minorHAnsi" w:cstheme="minorHAnsi"/>
          <w:sz w:val="22"/>
          <w:szCs w:val="22"/>
        </w:rPr>
        <w:t xml:space="preserve">of Qualifying Work Experience for the purposes of </w:t>
      </w:r>
      <w:r w:rsidR="00262200">
        <w:rPr>
          <w:rFonts w:asciiTheme="minorHAnsi" w:hAnsiTheme="minorHAnsi" w:cstheme="minorHAnsi"/>
          <w:sz w:val="22"/>
          <w:szCs w:val="22"/>
        </w:rPr>
        <w:t>qualification as a solicitor, whether through the SQE route or otherwise.</w:t>
      </w:r>
      <w:r w:rsidR="007272DA">
        <w:rPr>
          <w:rFonts w:asciiTheme="minorHAnsi" w:hAnsiTheme="minorHAnsi" w:cstheme="minorHAnsi"/>
          <w:sz w:val="22"/>
          <w:szCs w:val="22"/>
        </w:rPr>
        <w:t xml:space="preserve"> </w:t>
      </w:r>
      <w:r w:rsidR="00083C5E">
        <w:rPr>
          <w:rFonts w:asciiTheme="minorHAnsi" w:hAnsiTheme="minorHAnsi" w:cstheme="minorHAnsi"/>
          <w:sz w:val="22"/>
          <w:szCs w:val="22"/>
        </w:rPr>
        <w:t>To support this</w:t>
      </w:r>
      <w:r w:rsidR="00577D7D">
        <w:rPr>
          <w:rFonts w:asciiTheme="minorHAnsi" w:hAnsiTheme="minorHAnsi" w:cstheme="minorHAnsi"/>
          <w:sz w:val="22"/>
          <w:szCs w:val="22"/>
        </w:rPr>
        <w:t>, t</w:t>
      </w:r>
      <w:r w:rsidR="007272DA">
        <w:rPr>
          <w:rFonts w:asciiTheme="minorHAnsi" w:hAnsiTheme="minorHAnsi" w:cstheme="minorHAnsi"/>
          <w:sz w:val="22"/>
          <w:szCs w:val="22"/>
        </w:rPr>
        <w:t xml:space="preserve">he successful candidate </w:t>
      </w:r>
      <w:r w:rsidR="007E0585">
        <w:rPr>
          <w:rFonts w:asciiTheme="minorHAnsi" w:hAnsiTheme="minorHAnsi" w:cstheme="minorHAnsi"/>
          <w:sz w:val="22"/>
          <w:szCs w:val="22"/>
        </w:rPr>
        <w:t xml:space="preserve">is </w:t>
      </w:r>
      <w:r w:rsidR="007272DA">
        <w:rPr>
          <w:rFonts w:asciiTheme="minorHAnsi" w:hAnsiTheme="minorHAnsi" w:cstheme="minorHAnsi"/>
          <w:sz w:val="22"/>
          <w:szCs w:val="22"/>
        </w:rPr>
        <w:t>responsible for keeping their own training diary.</w:t>
      </w:r>
    </w:p>
    <w:p w14:paraId="0E944861" w14:textId="77777777" w:rsidR="002A5D06" w:rsidRDefault="002A5D06" w:rsidP="004A2F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8AA5F" w14:textId="77777777" w:rsidR="005F7C73" w:rsidRDefault="005F7C73" w:rsidP="001862B4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</w:p>
    <w:p w14:paraId="0CF81AB2" w14:textId="47ADACBD" w:rsidR="00BA0C98" w:rsidRPr="005B30B0" w:rsidRDefault="006B7169" w:rsidP="001862B4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K</w:t>
      </w:r>
      <w:r w:rsidR="00E95746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ey </w:t>
      </w:r>
      <w:r w:rsidR="004B7041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r</w:t>
      </w:r>
      <w:r w:rsidR="005A6215"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esponsibilities</w:t>
      </w:r>
    </w:p>
    <w:p w14:paraId="2524E267" w14:textId="3C4C92EE" w:rsidR="00BA0C98" w:rsidRPr="005B30B0" w:rsidRDefault="00BA0C98" w:rsidP="001862B4">
      <w:pPr>
        <w:jc w:val="both"/>
        <w:rPr>
          <w:rFonts w:asciiTheme="minorHAnsi" w:hAnsiTheme="minorHAnsi" w:cstheme="minorHAnsi"/>
          <w:szCs w:val="24"/>
        </w:rPr>
      </w:pPr>
    </w:p>
    <w:p w14:paraId="4564823C" w14:textId="46124BAA" w:rsidR="005F1151" w:rsidRPr="005B30B0" w:rsidRDefault="00297B12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the team in providing </w:t>
      </w:r>
      <w:r w:rsidR="005F1151" w:rsidRPr="005F1151">
        <w:rPr>
          <w:rFonts w:asciiTheme="minorHAnsi" w:hAnsiTheme="minorHAnsi" w:cstheme="minorHAnsi"/>
          <w:sz w:val="22"/>
          <w:szCs w:val="22"/>
        </w:rPr>
        <w:t xml:space="preserve">timely, accurate, and pragmatic legal advice across a range of issues including commercial contracts, </w:t>
      </w:r>
      <w:r w:rsidR="000E7A4D">
        <w:rPr>
          <w:rFonts w:asciiTheme="minorHAnsi" w:hAnsiTheme="minorHAnsi" w:cstheme="minorHAnsi"/>
          <w:sz w:val="22"/>
          <w:szCs w:val="22"/>
        </w:rPr>
        <w:t xml:space="preserve">grant funding agreements, </w:t>
      </w:r>
      <w:r w:rsidR="005F1151" w:rsidRPr="005F1151">
        <w:rPr>
          <w:rFonts w:asciiTheme="minorHAnsi" w:hAnsiTheme="minorHAnsi" w:cstheme="minorHAnsi"/>
          <w:sz w:val="22"/>
          <w:szCs w:val="22"/>
        </w:rPr>
        <w:t>data protection, regulatory compliance, and international operations to support organisational decision-making and risk management.</w:t>
      </w:r>
    </w:p>
    <w:p w14:paraId="3BE51DC6" w14:textId="31AC0D7C" w:rsidR="005F1151" w:rsidRPr="005F1151" w:rsidRDefault="00297B12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agreements and, where applicable</w:t>
      </w:r>
      <w:r w:rsidR="000E7A4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6B0B">
        <w:rPr>
          <w:rFonts w:asciiTheme="minorHAnsi" w:hAnsiTheme="minorHAnsi" w:cstheme="minorHAnsi"/>
          <w:sz w:val="22"/>
          <w:szCs w:val="22"/>
        </w:rPr>
        <w:t xml:space="preserve">assist in drafting and negotiation of </w:t>
      </w:r>
      <w:r w:rsidR="005F1151" w:rsidRPr="005F1151">
        <w:rPr>
          <w:rFonts w:asciiTheme="minorHAnsi" w:hAnsiTheme="minorHAnsi" w:cstheme="minorHAnsi"/>
          <w:sz w:val="22"/>
          <w:szCs w:val="22"/>
        </w:rPr>
        <w:t>contracts and legal documents to protect ZSL’s interests and ensure legal compliance across its conservation, science, and operational activities.</w:t>
      </w:r>
    </w:p>
    <w:p w14:paraId="5FB416EF" w14:textId="77777777" w:rsidR="005F1151" w:rsidRDefault="005F1151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51">
        <w:rPr>
          <w:rFonts w:asciiTheme="minorHAnsi" w:hAnsiTheme="minorHAnsi" w:cstheme="minorHAnsi"/>
          <w:sz w:val="22"/>
          <w:szCs w:val="22"/>
        </w:rPr>
        <w:lastRenderedPageBreak/>
        <w:t>Monitor relevant legal and regulatory developments and advise internal stakeholders on necessary actions to maintain organisational compliance and mitigate risk.</w:t>
      </w:r>
    </w:p>
    <w:p w14:paraId="567BE3B9" w14:textId="57868C9D" w:rsidR="00556B0B" w:rsidRPr="005B30B0" w:rsidRDefault="004C2F29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 the Data Protection and Legal inboxes, ‘triaging’ matters as they come in</w:t>
      </w:r>
      <w:r w:rsidR="00F226DB">
        <w:rPr>
          <w:rFonts w:asciiTheme="minorHAnsi" w:hAnsiTheme="minorHAnsi" w:cstheme="minorHAnsi"/>
          <w:sz w:val="22"/>
          <w:szCs w:val="22"/>
        </w:rPr>
        <w:t>, and leading on ‘right to be forgotten’ requests.</w:t>
      </w:r>
    </w:p>
    <w:p w14:paraId="426FF160" w14:textId="58F80E74" w:rsidR="005F1151" w:rsidRPr="004A2FB8" w:rsidRDefault="005F1151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FB8">
        <w:rPr>
          <w:rFonts w:asciiTheme="minorHAnsi" w:hAnsiTheme="minorHAnsi" w:cstheme="minorHAnsi"/>
          <w:sz w:val="22"/>
          <w:szCs w:val="22"/>
        </w:rPr>
        <w:t>Support the effective management of legal claims and contingent liabilities (excluding employment matters), ensuring accurate records and appropriate risk mitigation.</w:t>
      </w:r>
    </w:p>
    <w:p w14:paraId="02BFB4C1" w14:textId="6737416E" w:rsidR="005F1151" w:rsidRDefault="005F1151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FB8">
        <w:rPr>
          <w:rFonts w:asciiTheme="minorHAnsi" w:hAnsiTheme="minorHAnsi" w:cstheme="minorHAnsi"/>
          <w:sz w:val="22"/>
          <w:szCs w:val="22"/>
        </w:rPr>
        <w:t>Lead or contribute to legal, governance, or compliance-related projects.</w:t>
      </w:r>
    </w:p>
    <w:p w14:paraId="15B53DD2" w14:textId="3FD2A5D1" w:rsidR="0058269F" w:rsidRDefault="00A9321A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in dealing with insurance claims (primarily gathering the appropriate information and liaising with insurers as required).</w:t>
      </w:r>
    </w:p>
    <w:p w14:paraId="76B77D8F" w14:textId="3C4A2B39" w:rsidR="00454193" w:rsidRDefault="00454193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in the process for the annual insurance policy renewals, gathering and co-ordinating the required information.</w:t>
      </w:r>
    </w:p>
    <w:p w14:paraId="375D2453" w14:textId="20B260EA" w:rsidR="00454193" w:rsidRDefault="00454193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in the process for </w:t>
      </w:r>
      <w:r w:rsidR="00733BFD">
        <w:rPr>
          <w:rFonts w:asciiTheme="minorHAnsi" w:hAnsiTheme="minorHAnsi" w:cstheme="minorHAnsi"/>
          <w:sz w:val="22"/>
          <w:szCs w:val="22"/>
        </w:rPr>
        <w:t>Charity Commission Annual return, gathering and co-ordinating the required information.</w:t>
      </w:r>
    </w:p>
    <w:p w14:paraId="17F082B0" w14:textId="3FBF76C9" w:rsidR="00733BFD" w:rsidRDefault="00733BFD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</w:t>
      </w:r>
      <w:r w:rsidR="00D63E77">
        <w:rPr>
          <w:rFonts w:asciiTheme="minorHAnsi" w:hAnsiTheme="minorHAnsi" w:cstheme="minorHAnsi"/>
          <w:sz w:val="22"/>
          <w:szCs w:val="22"/>
        </w:rPr>
        <w:t xml:space="preserve">in work </w:t>
      </w:r>
      <w:r w:rsidR="003C5555">
        <w:rPr>
          <w:rFonts w:asciiTheme="minorHAnsi" w:hAnsiTheme="minorHAnsi" w:cstheme="minorHAnsi"/>
          <w:sz w:val="22"/>
          <w:szCs w:val="22"/>
        </w:rPr>
        <w:t>relating to our international offices, in particular documentation required to maintain and renew existing registrations</w:t>
      </w:r>
      <w:r w:rsidR="00813C75">
        <w:rPr>
          <w:rFonts w:asciiTheme="minorHAnsi" w:hAnsiTheme="minorHAnsi" w:cstheme="minorHAnsi"/>
          <w:sz w:val="22"/>
          <w:szCs w:val="22"/>
        </w:rPr>
        <w:t xml:space="preserve"> or to enable new </w:t>
      </w:r>
      <w:proofErr w:type="gramStart"/>
      <w:r w:rsidR="00813C75">
        <w:rPr>
          <w:rFonts w:asciiTheme="minorHAnsi" w:hAnsiTheme="minorHAnsi" w:cstheme="minorHAnsi"/>
          <w:sz w:val="22"/>
          <w:szCs w:val="22"/>
        </w:rPr>
        <w:t>ones</w:t>
      </w:r>
      <w:r w:rsidR="00AD6C83">
        <w:rPr>
          <w:rFonts w:asciiTheme="minorHAnsi" w:hAnsiTheme="minorHAnsi" w:cstheme="minorHAnsi"/>
          <w:sz w:val="22"/>
          <w:szCs w:val="22"/>
        </w:rPr>
        <w:t xml:space="preserve">, </w:t>
      </w:r>
      <w:r w:rsidR="00813C75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="00813C75">
        <w:rPr>
          <w:rFonts w:asciiTheme="minorHAnsi" w:hAnsiTheme="minorHAnsi" w:cstheme="minorHAnsi"/>
          <w:sz w:val="22"/>
          <w:szCs w:val="22"/>
        </w:rPr>
        <w:t xml:space="preserve"> helping to ensure appropriate insurance coverage.</w:t>
      </w:r>
    </w:p>
    <w:p w14:paraId="5EDE318C" w14:textId="77777777" w:rsidR="00813C75" w:rsidRDefault="00813C75" w:rsidP="00813C75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Calibri" w:hAnsi="Calibri" w:cs="Calibri"/>
        </w:rPr>
      </w:pPr>
      <w:r w:rsidRPr="005873BC">
        <w:rPr>
          <w:rFonts w:ascii="Calibri" w:hAnsi="Calibri" w:cs="Calibri"/>
        </w:rPr>
        <w:t xml:space="preserve">To the extent required and appropriate, </w:t>
      </w:r>
      <w:r>
        <w:rPr>
          <w:rFonts w:ascii="Calibri" w:hAnsi="Calibri" w:cs="Calibri"/>
        </w:rPr>
        <w:t>work alongside the</w:t>
      </w:r>
      <w:r w:rsidRPr="005873BC">
        <w:rPr>
          <w:rFonts w:ascii="Calibri" w:hAnsi="Calibri" w:cs="Calibri"/>
        </w:rPr>
        <w:t xml:space="preserve"> Governance </w:t>
      </w:r>
      <w:r>
        <w:rPr>
          <w:rFonts w:ascii="Calibri" w:hAnsi="Calibri" w:cs="Calibri"/>
        </w:rPr>
        <w:t xml:space="preserve">and Risk </w:t>
      </w:r>
      <w:r w:rsidRPr="005873BC">
        <w:rPr>
          <w:rFonts w:ascii="Calibri" w:hAnsi="Calibri" w:cs="Calibri"/>
        </w:rPr>
        <w:t>Officer in the effective running of trustee meetings and other governance matters.</w:t>
      </w:r>
    </w:p>
    <w:p w14:paraId="0D34B7E9" w14:textId="15617D55" w:rsidR="00FD1162" w:rsidRPr="005873BC" w:rsidRDefault="00FD1162" w:rsidP="00813C75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Working to support the annual cycle of internal audit</w:t>
      </w:r>
      <w:r w:rsidR="007A69A8">
        <w:rPr>
          <w:rFonts w:ascii="Calibri" w:hAnsi="Calibri" w:cs="Calibri"/>
        </w:rPr>
        <w:t xml:space="preserve">, e.g. helping to ensure audits happen in a timely way and </w:t>
      </w:r>
      <w:r w:rsidR="00105E05">
        <w:rPr>
          <w:rFonts w:ascii="Calibri" w:hAnsi="Calibri" w:cs="Calibri"/>
        </w:rPr>
        <w:t>ensuring agreed follow-up actions are undertaken by colleagues</w:t>
      </w:r>
      <w:r w:rsidR="00CE3C53">
        <w:rPr>
          <w:rFonts w:ascii="Calibri" w:hAnsi="Calibri" w:cs="Calibri"/>
        </w:rPr>
        <w:t>.</w:t>
      </w:r>
    </w:p>
    <w:p w14:paraId="6E2E1359" w14:textId="588D304F" w:rsidR="005F1151" w:rsidRDefault="005F1151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FB8">
        <w:rPr>
          <w:rFonts w:asciiTheme="minorHAnsi" w:hAnsiTheme="minorHAnsi" w:cstheme="minorHAnsi"/>
          <w:sz w:val="22"/>
          <w:szCs w:val="22"/>
        </w:rPr>
        <w:t>Build and maintain strong relationships with insurers, brokers, and internal teams to support effective communication, claims handling, and insurance policy management.</w:t>
      </w:r>
    </w:p>
    <w:p w14:paraId="323A1B16" w14:textId="556C711E" w:rsidR="000E7A4D" w:rsidRPr="004A2FB8" w:rsidRDefault="000E7A4D" w:rsidP="000F6ED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Reviewing and updating policies to comply with legal and regulatory changes.</w:t>
      </w:r>
    </w:p>
    <w:p w14:paraId="45E47360" w14:textId="77777777" w:rsidR="005F1151" w:rsidRPr="005F1151" w:rsidRDefault="005F1151" w:rsidP="005F1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0BF90" w14:textId="20AC0495" w:rsidR="007B52BD" w:rsidRPr="005B30B0" w:rsidRDefault="007B52BD" w:rsidP="007B52BD">
      <w:pPr>
        <w:jc w:val="both"/>
        <w:rPr>
          <w:rFonts w:asciiTheme="minorHAnsi" w:hAnsiTheme="minorHAnsi" w:cstheme="minorHAnsi"/>
          <w:sz w:val="22"/>
          <w:szCs w:val="22"/>
        </w:rPr>
      </w:pPr>
      <w:r w:rsidRPr="005B30B0">
        <w:rPr>
          <w:rFonts w:asciiTheme="minorHAnsi" w:hAnsiTheme="minorHAnsi" w:cstheme="minorHAnsi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14:paraId="16C75BD8" w14:textId="77777777" w:rsidR="007B52BD" w:rsidRPr="005B30B0" w:rsidRDefault="007B52BD" w:rsidP="007B52BD">
      <w:pPr>
        <w:jc w:val="both"/>
        <w:rPr>
          <w:rFonts w:asciiTheme="minorHAnsi" w:hAnsiTheme="minorHAnsi" w:cstheme="minorHAnsi"/>
        </w:rPr>
      </w:pPr>
    </w:p>
    <w:p w14:paraId="239FC611" w14:textId="48F72347" w:rsidR="00126340" w:rsidRPr="005B30B0" w:rsidRDefault="005A6215" w:rsidP="0003467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B30B0">
        <w:rPr>
          <w:rFonts w:asciiTheme="minorHAnsi" w:hAnsiTheme="minorHAnsi" w:cstheme="minorHAnsi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5B30B0" w:rsidRDefault="00B56235" w:rsidP="00034673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:rsidRPr="005B30B0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2D6E7CBD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color w:val="FFFFFF" w:themeColor="background1"/>
                <w:szCs w:val="24"/>
              </w:rPr>
              <w:t>Experien</w:t>
            </w:r>
            <w:r w:rsidR="004A2FB8">
              <w:rPr>
                <w:rFonts w:cstheme="minorHAnsi"/>
                <w:color w:val="FFFFFF" w:themeColor="background1"/>
                <w:szCs w:val="24"/>
              </w:rPr>
              <w:t>ce</w:t>
            </w:r>
          </w:p>
        </w:tc>
      </w:tr>
      <w:tr w:rsidR="00E615A4" w:rsidRPr="005B30B0" w14:paraId="4EB2D4DC" w14:textId="77777777" w:rsidTr="00EE1330">
        <w:tc>
          <w:tcPr>
            <w:tcW w:w="1271" w:type="dxa"/>
          </w:tcPr>
          <w:p w14:paraId="03A03219" w14:textId="0C4D43BE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Essential</w:t>
            </w:r>
          </w:p>
        </w:tc>
        <w:tc>
          <w:tcPr>
            <w:tcW w:w="7746" w:type="dxa"/>
          </w:tcPr>
          <w:p w14:paraId="3FEADB91" w14:textId="77777777" w:rsidR="00F92F2F" w:rsidRDefault="00F92F2F" w:rsidP="00F92F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F92F2F">
              <w:rPr>
                <w:rFonts w:cs="Arial"/>
              </w:rPr>
              <w:t>A good understanding of English law and legal system</w:t>
            </w:r>
          </w:p>
          <w:p w14:paraId="6435DA23" w14:textId="77777777" w:rsidR="006B6350" w:rsidRDefault="00F92F2F" w:rsidP="006B63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F92F2F">
              <w:rPr>
                <w:rFonts w:cs="Arial"/>
              </w:rPr>
              <w:t>Good administrative skills including proven track record of successfully managing multiple responsibilities</w:t>
            </w:r>
          </w:p>
          <w:p w14:paraId="57239041" w14:textId="77777777" w:rsidR="006B6350" w:rsidRPr="006B6350" w:rsidRDefault="00F92F2F" w:rsidP="006B63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  <w:szCs w:val="24"/>
              </w:rPr>
              <w:t>Careful attention to detail</w:t>
            </w:r>
          </w:p>
          <w:p w14:paraId="33AEA9BF" w14:textId="19A896C2" w:rsidR="00306590" w:rsidRPr="00CC6E04" w:rsidRDefault="00F92F2F" w:rsidP="006A34F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  <w:szCs w:val="24"/>
              </w:rPr>
              <w:t>Willing to learn and develop new skills</w:t>
            </w:r>
          </w:p>
        </w:tc>
      </w:tr>
      <w:tr w:rsidR="00E615A4" w:rsidRPr="005B30B0" w14:paraId="62D3B963" w14:textId="77777777" w:rsidTr="00EE1330">
        <w:tc>
          <w:tcPr>
            <w:tcW w:w="1271" w:type="dxa"/>
          </w:tcPr>
          <w:p w14:paraId="3D9CD8E9" w14:textId="261715AA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F49E7BB" w14:textId="77777777" w:rsidR="006B6350" w:rsidRDefault="006B6350" w:rsidP="006B63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</w:rPr>
              <w:t>Candidates would preferably have at least one of the following:</w:t>
            </w:r>
          </w:p>
          <w:p w14:paraId="614BD077" w14:textId="77777777" w:rsidR="006B6350" w:rsidRDefault="006B6350" w:rsidP="006B63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</w:rPr>
              <w:t>a paralegal practice award, certificate, diploma or higher diploma</w:t>
            </w:r>
          </w:p>
          <w:p w14:paraId="348955C6" w14:textId="77777777" w:rsidR="006B6350" w:rsidRDefault="006B6350" w:rsidP="006B635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</w:rPr>
              <w:t>an award in legal studies</w:t>
            </w:r>
          </w:p>
          <w:p w14:paraId="45C7140B" w14:textId="77777777" w:rsidR="00755162" w:rsidRDefault="006B6350" w:rsidP="0075516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6B6350">
              <w:rPr>
                <w:rFonts w:cs="Arial"/>
              </w:rPr>
              <w:t>an HNC/HND or foundation degree in law, legal studies or paralegal practice</w:t>
            </w:r>
          </w:p>
          <w:p w14:paraId="1E75F49A" w14:textId="0A321694" w:rsidR="00E615A4" w:rsidRPr="00755162" w:rsidRDefault="006B6350" w:rsidP="0075516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755162">
              <w:rPr>
                <w:rFonts w:cs="Arial"/>
              </w:rPr>
              <w:t xml:space="preserve">a law degree or non-law degree with Graduate Diploma in Law </w:t>
            </w:r>
            <w:r w:rsidR="00E730C1">
              <w:rPr>
                <w:rFonts w:cs="Arial"/>
              </w:rPr>
              <w:t>(or working towards a legal qualification)</w:t>
            </w:r>
          </w:p>
          <w:p w14:paraId="557EF2B8" w14:textId="1FD831FA" w:rsidR="00755162" w:rsidRDefault="006B6350" w:rsidP="006B6350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F92F2F">
              <w:rPr>
                <w:rFonts w:cs="Arial"/>
              </w:rPr>
              <w:t xml:space="preserve">Some </w:t>
            </w:r>
            <w:proofErr w:type="gramStart"/>
            <w:r w:rsidRPr="00F92F2F">
              <w:rPr>
                <w:rFonts w:cs="Arial"/>
              </w:rPr>
              <w:t>past experience</w:t>
            </w:r>
            <w:proofErr w:type="gramEnd"/>
            <w:r w:rsidRPr="00F92F2F">
              <w:rPr>
                <w:rFonts w:cs="Arial"/>
              </w:rPr>
              <w:t xml:space="preserve"> of working</w:t>
            </w:r>
            <w:r w:rsidR="00755162">
              <w:rPr>
                <w:rFonts w:cs="Arial"/>
              </w:rPr>
              <w:t xml:space="preserve"> / work experience</w:t>
            </w:r>
            <w:r w:rsidRPr="00F92F2F">
              <w:rPr>
                <w:rFonts w:cs="Arial"/>
              </w:rPr>
              <w:t xml:space="preserve"> in a legal setting</w:t>
            </w:r>
          </w:p>
          <w:p w14:paraId="453A2614" w14:textId="02326466" w:rsidR="006B6350" w:rsidRPr="006B6350" w:rsidRDefault="00755162" w:rsidP="006B6350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755162">
              <w:rPr>
                <w:rFonts w:cstheme="minorHAnsi"/>
              </w:rPr>
              <w:t>Experience working in or with not-for-profit or public sector organisations.</w:t>
            </w:r>
            <w:r w:rsidR="006B6350" w:rsidRPr="00F92F2F">
              <w:rPr>
                <w:rFonts w:cs="Arial"/>
              </w:rPr>
              <w:t xml:space="preserve"> </w:t>
            </w:r>
          </w:p>
        </w:tc>
      </w:tr>
      <w:tr w:rsidR="00E615A4" w:rsidRPr="005B30B0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color w:val="FFFFFF" w:themeColor="background1"/>
                <w:szCs w:val="24"/>
              </w:rPr>
              <w:t>Knowledge and skills</w:t>
            </w:r>
          </w:p>
        </w:tc>
      </w:tr>
      <w:tr w:rsidR="00E615A4" w:rsidRPr="005B30B0" w14:paraId="60A529A9" w14:textId="77777777" w:rsidTr="00EE1330">
        <w:tc>
          <w:tcPr>
            <w:tcW w:w="1271" w:type="dxa"/>
          </w:tcPr>
          <w:p w14:paraId="418BBEB9" w14:textId="611FAA80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lastRenderedPageBreak/>
              <w:t>Essential</w:t>
            </w:r>
          </w:p>
        </w:tc>
        <w:tc>
          <w:tcPr>
            <w:tcW w:w="7746" w:type="dxa"/>
          </w:tcPr>
          <w:p w14:paraId="2C31A4AD" w14:textId="10323DAA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A good understanding of English law and the legal system.</w:t>
            </w:r>
          </w:p>
          <w:p w14:paraId="07874017" w14:textId="73EC31B8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Sound judgment in gathering and handling sensitive information.</w:t>
            </w:r>
          </w:p>
          <w:p w14:paraId="6AB27185" w14:textId="368D9A4C" w:rsidR="005776B4" w:rsidRPr="005B30B0" w:rsidRDefault="00514B7B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Good</w:t>
            </w:r>
            <w:r w:rsidR="005776B4" w:rsidRPr="005B30B0">
              <w:rPr>
                <w:rFonts w:cstheme="minorHAnsi"/>
                <w:szCs w:val="24"/>
              </w:rPr>
              <w:t xml:space="preserve"> oral and written communication skills</w:t>
            </w:r>
            <w:r w:rsidR="00EA7A4D">
              <w:rPr>
                <w:rFonts w:cstheme="minorHAnsi"/>
                <w:szCs w:val="24"/>
              </w:rPr>
              <w:t>.</w:t>
            </w:r>
          </w:p>
          <w:p w14:paraId="5AB9D9E0" w14:textId="1B60E7F2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Strong interpersonal and relationship-building skills.</w:t>
            </w:r>
          </w:p>
          <w:p w14:paraId="26E8490F" w14:textId="34C57A49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Ability to work under pressure, manage competing priorities and deliver to tight deadlines.</w:t>
            </w:r>
          </w:p>
          <w:p w14:paraId="38478065" w14:textId="48C6131B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Strong organisational and time management skills.</w:t>
            </w:r>
          </w:p>
          <w:p w14:paraId="2A156228" w14:textId="2AB294EE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Excellent attention to detail.</w:t>
            </w:r>
          </w:p>
          <w:p w14:paraId="18D18FD8" w14:textId="7DBE2CD6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Ability to communicate complex information clearly to varied audiences.</w:t>
            </w:r>
          </w:p>
          <w:p w14:paraId="3A881FEB" w14:textId="2FBD9A27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Proficient in MS Office (Word, Excel, PowerPoint).</w:t>
            </w:r>
          </w:p>
          <w:p w14:paraId="133D5B08" w14:textId="77E308CA" w:rsidR="005776B4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Demonstrable ability to work independently and flexibly across a range of issues.</w:t>
            </w:r>
          </w:p>
          <w:p w14:paraId="79BC2C0A" w14:textId="6F02FF63" w:rsidR="00045823" w:rsidRPr="005B30B0" w:rsidRDefault="005776B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Willingness to learn and develop new skills through training and supervision.</w:t>
            </w:r>
          </w:p>
          <w:p w14:paraId="29208BEF" w14:textId="306A95A5" w:rsidR="0024644B" w:rsidRPr="005B30B0" w:rsidRDefault="00272F34" w:rsidP="000F6E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Familiarity with managing competing priorities and delegate effectively</w:t>
            </w:r>
          </w:p>
        </w:tc>
      </w:tr>
      <w:tr w:rsidR="00E615A4" w:rsidRPr="005B30B0" w14:paraId="1111DBEC" w14:textId="77777777" w:rsidTr="00EE1330">
        <w:tc>
          <w:tcPr>
            <w:tcW w:w="1271" w:type="dxa"/>
          </w:tcPr>
          <w:p w14:paraId="3B3C306E" w14:textId="643DDCFC" w:rsidR="00E615A4" w:rsidRPr="005B30B0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Desirable</w:t>
            </w:r>
          </w:p>
        </w:tc>
        <w:tc>
          <w:tcPr>
            <w:tcW w:w="7746" w:type="dxa"/>
          </w:tcPr>
          <w:p w14:paraId="725880E5" w14:textId="68F6C1ED" w:rsidR="005776B4" w:rsidRPr="005B30B0" w:rsidRDefault="005776B4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Experience working across different cultures and international settings.</w:t>
            </w:r>
          </w:p>
          <w:p w14:paraId="0F1AC55B" w14:textId="4855B43F" w:rsidR="00043FED" w:rsidRPr="005B30B0" w:rsidRDefault="005776B4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Familiarity with internal governance structures in large or complex organisations.</w:t>
            </w:r>
          </w:p>
        </w:tc>
      </w:tr>
      <w:tr w:rsidR="00E615A4" w:rsidRPr="005B30B0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5B30B0" w:rsidRDefault="00E615A4" w:rsidP="006D2DAA">
            <w:pPr>
              <w:jc w:val="both"/>
              <w:rPr>
                <w:rFonts w:cstheme="minorHAnsi"/>
                <w:color w:val="FFFFFF" w:themeColor="background1"/>
                <w:szCs w:val="24"/>
              </w:rPr>
            </w:pPr>
            <w:r w:rsidRPr="005B30B0">
              <w:rPr>
                <w:rFonts w:cstheme="minorHAnsi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:rsidRPr="005B30B0" w14:paraId="2437A0A8" w14:textId="77777777" w:rsidTr="00EE1330">
        <w:tc>
          <w:tcPr>
            <w:tcW w:w="1271" w:type="dxa"/>
          </w:tcPr>
          <w:p w14:paraId="14B5E13F" w14:textId="399B439B" w:rsidR="00E615A4" w:rsidRPr="005B30B0" w:rsidRDefault="00EE1330" w:rsidP="006D2DAA">
            <w:p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Essential</w:t>
            </w:r>
          </w:p>
        </w:tc>
        <w:tc>
          <w:tcPr>
            <w:tcW w:w="7746" w:type="dxa"/>
          </w:tcPr>
          <w:p w14:paraId="7ADD7C1A" w14:textId="77777777" w:rsidR="006C5430" w:rsidRDefault="005B30B0" w:rsidP="006C543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Commitment to ZSL’s vision and values.</w:t>
            </w:r>
          </w:p>
          <w:p w14:paraId="5589FAC1" w14:textId="41EB183E" w:rsidR="006C5430" w:rsidRPr="006C5430" w:rsidRDefault="006C5430" w:rsidP="006C543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4"/>
              </w:rPr>
            </w:pPr>
            <w:r w:rsidRPr="006C5430">
              <w:rPr>
                <w:rFonts w:cstheme="minorHAnsi"/>
              </w:rPr>
              <w:t xml:space="preserve">The role is a part-time one (60% of full-time) – </w:t>
            </w:r>
            <w:r w:rsidR="008F0BA1">
              <w:rPr>
                <w:rFonts w:cstheme="minorHAnsi"/>
              </w:rPr>
              <w:t xml:space="preserve">we are </w:t>
            </w:r>
            <w:r w:rsidRPr="006C5430">
              <w:rPr>
                <w:rFonts w:cstheme="minorHAnsi"/>
              </w:rPr>
              <w:t xml:space="preserve">happy to agree </w:t>
            </w:r>
            <w:r w:rsidR="008F0BA1">
              <w:rPr>
                <w:rFonts w:cstheme="minorHAnsi"/>
              </w:rPr>
              <w:t xml:space="preserve">a suitable </w:t>
            </w:r>
            <w:r w:rsidRPr="006C5430">
              <w:rPr>
                <w:rFonts w:cstheme="minorHAnsi"/>
              </w:rPr>
              <w:t>working pattern with the successful candidate (e.g. 3 days full-time, 5 days part-time, etc.)</w:t>
            </w:r>
            <w:r w:rsidR="00E7577B">
              <w:rPr>
                <w:rFonts w:cstheme="minorHAnsi"/>
              </w:rPr>
              <w:t>.</w:t>
            </w:r>
          </w:p>
          <w:p w14:paraId="7325984D" w14:textId="460E355E" w:rsidR="005B30B0" w:rsidRPr="005B30B0" w:rsidRDefault="005B30B0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This is a hybrid role with a minimum of two days per week in the office, with at least one of those days based at the Regent’s Park site in London.</w:t>
            </w:r>
          </w:p>
          <w:p w14:paraId="04B755FA" w14:textId="535B5DAD" w:rsidR="005B30B0" w:rsidRPr="005B30B0" w:rsidRDefault="005B30B0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Commitment to maintaining a high standard of internal legal support as a centre of excellence.</w:t>
            </w:r>
          </w:p>
          <w:p w14:paraId="086A0288" w14:textId="77777777" w:rsidR="005B30B0" w:rsidRPr="005B30B0" w:rsidRDefault="005B30B0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>Strong commitment to ZSL’s values and to promoting safeguarding, equality, and diversity.</w:t>
            </w:r>
          </w:p>
          <w:p w14:paraId="208EE017" w14:textId="3CD75BDD" w:rsidR="00CB4B12" w:rsidRPr="005B30B0" w:rsidRDefault="005B30B0" w:rsidP="000F6E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B30B0">
              <w:rPr>
                <w:rFonts w:cstheme="minorHAnsi"/>
                <w:szCs w:val="24"/>
              </w:rPr>
              <w:t xml:space="preserve">A full driving licence </w:t>
            </w:r>
            <w:r w:rsidR="00731C7C">
              <w:rPr>
                <w:rFonts w:cstheme="minorHAnsi"/>
                <w:szCs w:val="24"/>
              </w:rPr>
              <w:t xml:space="preserve">can be useful, especially for travelling to Whipsnade if based in </w:t>
            </w:r>
            <w:r w:rsidR="008F0BA1">
              <w:rPr>
                <w:rFonts w:cstheme="minorHAnsi"/>
                <w:szCs w:val="24"/>
              </w:rPr>
              <w:t xml:space="preserve">or near </w:t>
            </w:r>
            <w:proofErr w:type="gramStart"/>
            <w:r w:rsidR="00731C7C">
              <w:rPr>
                <w:rFonts w:cstheme="minorHAnsi"/>
                <w:szCs w:val="24"/>
              </w:rPr>
              <w:t>London, but</w:t>
            </w:r>
            <w:proofErr w:type="gramEnd"/>
            <w:r w:rsidR="00731C7C">
              <w:rPr>
                <w:rFonts w:cstheme="minorHAnsi"/>
                <w:szCs w:val="24"/>
              </w:rPr>
              <w:t xml:space="preserve"> is not essential.</w:t>
            </w:r>
          </w:p>
        </w:tc>
      </w:tr>
    </w:tbl>
    <w:p w14:paraId="05919FA2" w14:textId="77777777" w:rsidR="00A00F71" w:rsidRPr="005B30B0" w:rsidRDefault="00A00F71" w:rsidP="00E61966">
      <w:pPr>
        <w:jc w:val="both"/>
        <w:rPr>
          <w:rFonts w:asciiTheme="minorHAnsi" w:hAnsiTheme="minorHAnsi" w:cstheme="minorHAnsi"/>
          <w:b/>
          <w:szCs w:val="24"/>
        </w:rPr>
      </w:pPr>
    </w:p>
    <w:sectPr w:rsidR="00A00F71" w:rsidRPr="005B30B0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35F1" w14:textId="77777777" w:rsidR="00DF124B" w:rsidRDefault="00DF124B">
      <w:r>
        <w:separator/>
      </w:r>
    </w:p>
  </w:endnote>
  <w:endnote w:type="continuationSeparator" w:id="0">
    <w:p w14:paraId="522CF322" w14:textId="77777777" w:rsidR="00DF124B" w:rsidRDefault="00DF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8F17" w14:textId="77777777" w:rsidR="00DF124B" w:rsidRDefault="00DF124B">
      <w:r>
        <w:separator/>
      </w:r>
    </w:p>
  </w:footnote>
  <w:footnote w:type="continuationSeparator" w:id="0">
    <w:p w14:paraId="6C517F90" w14:textId="77777777" w:rsidR="00DF124B" w:rsidRDefault="00DF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4B81"/>
    <w:multiLevelType w:val="hybridMultilevel"/>
    <w:tmpl w:val="AE80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894"/>
    <w:multiLevelType w:val="hybridMultilevel"/>
    <w:tmpl w:val="4986FDE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002CD"/>
    <w:multiLevelType w:val="multilevel"/>
    <w:tmpl w:val="466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E5F34"/>
    <w:multiLevelType w:val="hybridMultilevel"/>
    <w:tmpl w:val="0FD4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896"/>
    <w:multiLevelType w:val="hybridMultilevel"/>
    <w:tmpl w:val="D674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63E3"/>
    <w:multiLevelType w:val="hybridMultilevel"/>
    <w:tmpl w:val="6534ED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601DF"/>
    <w:multiLevelType w:val="hybridMultilevel"/>
    <w:tmpl w:val="B6C0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800"/>
    <w:multiLevelType w:val="hybridMultilevel"/>
    <w:tmpl w:val="4C8C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500EF"/>
    <w:multiLevelType w:val="hybridMultilevel"/>
    <w:tmpl w:val="567ADEC4"/>
    <w:lvl w:ilvl="0" w:tplc="512A202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471626">
    <w:abstractNumId w:val="6"/>
  </w:num>
  <w:num w:numId="2" w16cid:durableId="214854772">
    <w:abstractNumId w:val="7"/>
  </w:num>
  <w:num w:numId="3" w16cid:durableId="420879369">
    <w:abstractNumId w:val="2"/>
  </w:num>
  <w:num w:numId="4" w16cid:durableId="298196719">
    <w:abstractNumId w:val="5"/>
  </w:num>
  <w:num w:numId="5" w16cid:durableId="245504712">
    <w:abstractNumId w:val="1"/>
  </w:num>
  <w:num w:numId="6" w16cid:durableId="79722670">
    <w:abstractNumId w:val="8"/>
  </w:num>
  <w:num w:numId="7" w16cid:durableId="1057700218">
    <w:abstractNumId w:val="3"/>
  </w:num>
  <w:num w:numId="8" w16cid:durableId="1345093618">
    <w:abstractNumId w:val="4"/>
  </w:num>
  <w:num w:numId="9" w16cid:durableId="1090857406">
    <w:abstractNumId w:val="0"/>
  </w:num>
  <w:num w:numId="10" w16cid:durableId="91863366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43FED"/>
    <w:rsid w:val="00045823"/>
    <w:rsid w:val="00054CDD"/>
    <w:rsid w:val="00055F9E"/>
    <w:rsid w:val="000578FE"/>
    <w:rsid w:val="00061AF5"/>
    <w:rsid w:val="000627BB"/>
    <w:rsid w:val="00063F87"/>
    <w:rsid w:val="00073291"/>
    <w:rsid w:val="00080C11"/>
    <w:rsid w:val="00083C5E"/>
    <w:rsid w:val="00092916"/>
    <w:rsid w:val="000A64C6"/>
    <w:rsid w:val="000C3631"/>
    <w:rsid w:val="000E15A6"/>
    <w:rsid w:val="000E33FA"/>
    <w:rsid w:val="000E5FD8"/>
    <w:rsid w:val="000E7A4D"/>
    <w:rsid w:val="000F21CB"/>
    <w:rsid w:val="000F6EDD"/>
    <w:rsid w:val="000F7D01"/>
    <w:rsid w:val="00100C5B"/>
    <w:rsid w:val="00105E05"/>
    <w:rsid w:val="00120472"/>
    <w:rsid w:val="001216F9"/>
    <w:rsid w:val="00126340"/>
    <w:rsid w:val="00126385"/>
    <w:rsid w:val="00131E9C"/>
    <w:rsid w:val="0016265F"/>
    <w:rsid w:val="001665E0"/>
    <w:rsid w:val="001674A8"/>
    <w:rsid w:val="00175A96"/>
    <w:rsid w:val="001767D5"/>
    <w:rsid w:val="00177333"/>
    <w:rsid w:val="001862B4"/>
    <w:rsid w:val="001867B2"/>
    <w:rsid w:val="00190010"/>
    <w:rsid w:val="001927E1"/>
    <w:rsid w:val="001941E3"/>
    <w:rsid w:val="001B2B9E"/>
    <w:rsid w:val="001B2E7B"/>
    <w:rsid w:val="001B35EE"/>
    <w:rsid w:val="001B379E"/>
    <w:rsid w:val="001C5879"/>
    <w:rsid w:val="001D65A5"/>
    <w:rsid w:val="001E75EF"/>
    <w:rsid w:val="001F08A2"/>
    <w:rsid w:val="001F235A"/>
    <w:rsid w:val="001F6872"/>
    <w:rsid w:val="00207AA6"/>
    <w:rsid w:val="00213BD1"/>
    <w:rsid w:val="0021517C"/>
    <w:rsid w:val="00222390"/>
    <w:rsid w:val="002331F5"/>
    <w:rsid w:val="00235B96"/>
    <w:rsid w:val="002402A1"/>
    <w:rsid w:val="0024644B"/>
    <w:rsid w:val="00250375"/>
    <w:rsid w:val="00260BEB"/>
    <w:rsid w:val="00262200"/>
    <w:rsid w:val="00262B54"/>
    <w:rsid w:val="00266DF6"/>
    <w:rsid w:val="00272F34"/>
    <w:rsid w:val="002825BC"/>
    <w:rsid w:val="00283C15"/>
    <w:rsid w:val="002976D5"/>
    <w:rsid w:val="00297B12"/>
    <w:rsid w:val="002A05E7"/>
    <w:rsid w:val="002A5D06"/>
    <w:rsid w:val="002B115B"/>
    <w:rsid w:val="002C53D0"/>
    <w:rsid w:val="002D6722"/>
    <w:rsid w:val="002E1E6F"/>
    <w:rsid w:val="002E7AD9"/>
    <w:rsid w:val="0030228C"/>
    <w:rsid w:val="00306590"/>
    <w:rsid w:val="00310A8A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87584"/>
    <w:rsid w:val="00392644"/>
    <w:rsid w:val="003A2643"/>
    <w:rsid w:val="003A3043"/>
    <w:rsid w:val="003A512B"/>
    <w:rsid w:val="003B5FE2"/>
    <w:rsid w:val="003C45FD"/>
    <w:rsid w:val="003C5555"/>
    <w:rsid w:val="003C656E"/>
    <w:rsid w:val="003D6F0B"/>
    <w:rsid w:val="003D7BAA"/>
    <w:rsid w:val="003E4AA3"/>
    <w:rsid w:val="003E7B67"/>
    <w:rsid w:val="003F3BCE"/>
    <w:rsid w:val="003F76E2"/>
    <w:rsid w:val="00410355"/>
    <w:rsid w:val="004158FA"/>
    <w:rsid w:val="004316BD"/>
    <w:rsid w:val="00434A62"/>
    <w:rsid w:val="00446202"/>
    <w:rsid w:val="00454193"/>
    <w:rsid w:val="004543AC"/>
    <w:rsid w:val="004669F1"/>
    <w:rsid w:val="00473B8B"/>
    <w:rsid w:val="00474A77"/>
    <w:rsid w:val="00475339"/>
    <w:rsid w:val="00475996"/>
    <w:rsid w:val="004A2FB8"/>
    <w:rsid w:val="004B3091"/>
    <w:rsid w:val="004B7041"/>
    <w:rsid w:val="004C2F29"/>
    <w:rsid w:val="004C531D"/>
    <w:rsid w:val="004D7B5F"/>
    <w:rsid w:val="004E537F"/>
    <w:rsid w:val="004F5CAF"/>
    <w:rsid w:val="005064E8"/>
    <w:rsid w:val="005147D5"/>
    <w:rsid w:val="00514B7B"/>
    <w:rsid w:val="005168FA"/>
    <w:rsid w:val="005172F9"/>
    <w:rsid w:val="00521700"/>
    <w:rsid w:val="005351E9"/>
    <w:rsid w:val="00551CFB"/>
    <w:rsid w:val="005542C4"/>
    <w:rsid w:val="00556463"/>
    <w:rsid w:val="00556B0B"/>
    <w:rsid w:val="005603F3"/>
    <w:rsid w:val="00564FFB"/>
    <w:rsid w:val="0057032A"/>
    <w:rsid w:val="00577247"/>
    <w:rsid w:val="005776B4"/>
    <w:rsid w:val="00577D7D"/>
    <w:rsid w:val="00577EAE"/>
    <w:rsid w:val="0058269F"/>
    <w:rsid w:val="0058354F"/>
    <w:rsid w:val="00584F07"/>
    <w:rsid w:val="00590DA0"/>
    <w:rsid w:val="00596D8D"/>
    <w:rsid w:val="005A0827"/>
    <w:rsid w:val="005A534E"/>
    <w:rsid w:val="005A6215"/>
    <w:rsid w:val="005B05C2"/>
    <w:rsid w:val="005B30B0"/>
    <w:rsid w:val="005C08BC"/>
    <w:rsid w:val="005C3896"/>
    <w:rsid w:val="005D32C8"/>
    <w:rsid w:val="005E35A6"/>
    <w:rsid w:val="005E3B77"/>
    <w:rsid w:val="005E5954"/>
    <w:rsid w:val="005F1151"/>
    <w:rsid w:val="005F5C1B"/>
    <w:rsid w:val="005F7C73"/>
    <w:rsid w:val="00611BBA"/>
    <w:rsid w:val="00612507"/>
    <w:rsid w:val="00623F94"/>
    <w:rsid w:val="00624131"/>
    <w:rsid w:val="006241FF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A34F5"/>
    <w:rsid w:val="006B1778"/>
    <w:rsid w:val="006B445E"/>
    <w:rsid w:val="006B6350"/>
    <w:rsid w:val="006B7169"/>
    <w:rsid w:val="006C25A4"/>
    <w:rsid w:val="006C5430"/>
    <w:rsid w:val="006D2DAA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272DA"/>
    <w:rsid w:val="00731C7C"/>
    <w:rsid w:val="00733BFD"/>
    <w:rsid w:val="00733FEE"/>
    <w:rsid w:val="0073444D"/>
    <w:rsid w:val="00734463"/>
    <w:rsid w:val="007357EF"/>
    <w:rsid w:val="007372C0"/>
    <w:rsid w:val="0075376A"/>
    <w:rsid w:val="00755162"/>
    <w:rsid w:val="00756BD1"/>
    <w:rsid w:val="00757C9A"/>
    <w:rsid w:val="007679F5"/>
    <w:rsid w:val="007759B1"/>
    <w:rsid w:val="007827BB"/>
    <w:rsid w:val="00793BEF"/>
    <w:rsid w:val="007A16E1"/>
    <w:rsid w:val="007A508E"/>
    <w:rsid w:val="007A69A8"/>
    <w:rsid w:val="007B52BD"/>
    <w:rsid w:val="007B5685"/>
    <w:rsid w:val="007B7EC1"/>
    <w:rsid w:val="007C444C"/>
    <w:rsid w:val="007D25B1"/>
    <w:rsid w:val="007D66D3"/>
    <w:rsid w:val="007D75C6"/>
    <w:rsid w:val="007D775C"/>
    <w:rsid w:val="007E0585"/>
    <w:rsid w:val="007F7468"/>
    <w:rsid w:val="008026AD"/>
    <w:rsid w:val="00802F6E"/>
    <w:rsid w:val="00802FA3"/>
    <w:rsid w:val="008107A9"/>
    <w:rsid w:val="00811306"/>
    <w:rsid w:val="008116D6"/>
    <w:rsid w:val="00813C75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63D59"/>
    <w:rsid w:val="00873201"/>
    <w:rsid w:val="00887C70"/>
    <w:rsid w:val="008962D3"/>
    <w:rsid w:val="008B1461"/>
    <w:rsid w:val="008B15D5"/>
    <w:rsid w:val="008C5C35"/>
    <w:rsid w:val="008D56C2"/>
    <w:rsid w:val="008E0666"/>
    <w:rsid w:val="008E3454"/>
    <w:rsid w:val="008E7716"/>
    <w:rsid w:val="008F0BA1"/>
    <w:rsid w:val="008F11FF"/>
    <w:rsid w:val="009068D2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5629C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E7C66"/>
    <w:rsid w:val="009F2FED"/>
    <w:rsid w:val="00A00F71"/>
    <w:rsid w:val="00A0275A"/>
    <w:rsid w:val="00A07430"/>
    <w:rsid w:val="00A11809"/>
    <w:rsid w:val="00A125F7"/>
    <w:rsid w:val="00A13957"/>
    <w:rsid w:val="00A149FE"/>
    <w:rsid w:val="00A21444"/>
    <w:rsid w:val="00A24113"/>
    <w:rsid w:val="00A26CA7"/>
    <w:rsid w:val="00A27349"/>
    <w:rsid w:val="00A274EC"/>
    <w:rsid w:val="00A36976"/>
    <w:rsid w:val="00A41A49"/>
    <w:rsid w:val="00A52509"/>
    <w:rsid w:val="00A67C30"/>
    <w:rsid w:val="00A74D1F"/>
    <w:rsid w:val="00A85487"/>
    <w:rsid w:val="00A9321A"/>
    <w:rsid w:val="00A97FDD"/>
    <w:rsid w:val="00AC2ADC"/>
    <w:rsid w:val="00AD6C83"/>
    <w:rsid w:val="00AD7C0E"/>
    <w:rsid w:val="00AE06C3"/>
    <w:rsid w:val="00AE073F"/>
    <w:rsid w:val="00AE3219"/>
    <w:rsid w:val="00AE488E"/>
    <w:rsid w:val="00AE5D88"/>
    <w:rsid w:val="00B0539F"/>
    <w:rsid w:val="00B07F4F"/>
    <w:rsid w:val="00B20A67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02EAF"/>
    <w:rsid w:val="00C120B7"/>
    <w:rsid w:val="00C15F04"/>
    <w:rsid w:val="00C32BDB"/>
    <w:rsid w:val="00C36343"/>
    <w:rsid w:val="00C53903"/>
    <w:rsid w:val="00C8160A"/>
    <w:rsid w:val="00C81BBE"/>
    <w:rsid w:val="00C87028"/>
    <w:rsid w:val="00C94EA2"/>
    <w:rsid w:val="00C95DF0"/>
    <w:rsid w:val="00C9785D"/>
    <w:rsid w:val="00C97BB9"/>
    <w:rsid w:val="00CB4B12"/>
    <w:rsid w:val="00CC2F0E"/>
    <w:rsid w:val="00CC4FE3"/>
    <w:rsid w:val="00CC52BC"/>
    <w:rsid w:val="00CC6E04"/>
    <w:rsid w:val="00CD5E36"/>
    <w:rsid w:val="00CD6423"/>
    <w:rsid w:val="00CD6E4A"/>
    <w:rsid w:val="00CE3C53"/>
    <w:rsid w:val="00CF15C8"/>
    <w:rsid w:val="00CF5838"/>
    <w:rsid w:val="00D105DA"/>
    <w:rsid w:val="00D11144"/>
    <w:rsid w:val="00D12917"/>
    <w:rsid w:val="00D2190C"/>
    <w:rsid w:val="00D26020"/>
    <w:rsid w:val="00D26654"/>
    <w:rsid w:val="00D3714A"/>
    <w:rsid w:val="00D45499"/>
    <w:rsid w:val="00D57431"/>
    <w:rsid w:val="00D63744"/>
    <w:rsid w:val="00D63E77"/>
    <w:rsid w:val="00D6560B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C1A"/>
    <w:rsid w:val="00DE2676"/>
    <w:rsid w:val="00DE2AA9"/>
    <w:rsid w:val="00DE5CF5"/>
    <w:rsid w:val="00DE7C1D"/>
    <w:rsid w:val="00DF124B"/>
    <w:rsid w:val="00E02CFC"/>
    <w:rsid w:val="00E063C4"/>
    <w:rsid w:val="00E27F94"/>
    <w:rsid w:val="00E31653"/>
    <w:rsid w:val="00E33ACB"/>
    <w:rsid w:val="00E41CBE"/>
    <w:rsid w:val="00E45DE0"/>
    <w:rsid w:val="00E46326"/>
    <w:rsid w:val="00E47663"/>
    <w:rsid w:val="00E52661"/>
    <w:rsid w:val="00E55795"/>
    <w:rsid w:val="00E615A4"/>
    <w:rsid w:val="00E61966"/>
    <w:rsid w:val="00E72C00"/>
    <w:rsid w:val="00E72CCC"/>
    <w:rsid w:val="00E730C1"/>
    <w:rsid w:val="00E7577B"/>
    <w:rsid w:val="00E776BC"/>
    <w:rsid w:val="00E81E2B"/>
    <w:rsid w:val="00E85215"/>
    <w:rsid w:val="00E912E8"/>
    <w:rsid w:val="00E93004"/>
    <w:rsid w:val="00E95746"/>
    <w:rsid w:val="00EA7A4D"/>
    <w:rsid w:val="00EB6566"/>
    <w:rsid w:val="00ED15A9"/>
    <w:rsid w:val="00ED3617"/>
    <w:rsid w:val="00EE1330"/>
    <w:rsid w:val="00EE1A93"/>
    <w:rsid w:val="00EE4A08"/>
    <w:rsid w:val="00EE796F"/>
    <w:rsid w:val="00EF2C82"/>
    <w:rsid w:val="00EF2E7F"/>
    <w:rsid w:val="00F02EB3"/>
    <w:rsid w:val="00F154E1"/>
    <w:rsid w:val="00F20206"/>
    <w:rsid w:val="00F226DB"/>
    <w:rsid w:val="00F27CA0"/>
    <w:rsid w:val="00F37466"/>
    <w:rsid w:val="00F43409"/>
    <w:rsid w:val="00F66FAE"/>
    <w:rsid w:val="00F670A8"/>
    <w:rsid w:val="00F77376"/>
    <w:rsid w:val="00F86A3D"/>
    <w:rsid w:val="00F91B74"/>
    <w:rsid w:val="00F92F2F"/>
    <w:rsid w:val="00F94BC3"/>
    <w:rsid w:val="00FA122C"/>
    <w:rsid w:val="00FA4DEC"/>
    <w:rsid w:val="00FB4FB6"/>
    <w:rsid w:val="00FC3456"/>
    <w:rsid w:val="00FD1162"/>
    <w:rsid w:val="00FD5B7B"/>
    <w:rsid w:val="00FD6E5E"/>
    <w:rsid w:val="00FE0ED8"/>
    <w:rsid w:val="05F84533"/>
    <w:rsid w:val="3F12CF3F"/>
    <w:rsid w:val="4AA92588"/>
    <w:rsid w:val="5656A44D"/>
    <w:rsid w:val="606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4A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Props1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5593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Steph Harris</cp:lastModifiedBy>
  <cp:revision>2</cp:revision>
  <cp:lastPrinted>2015-01-12T12:47:00Z</cp:lastPrinted>
  <dcterms:created xsi:type="dcterms:W3CDTF">2025-08-21T16:19:00Z</dcterms:created>
  <dcterms:modified xsi:type="dcterms:W3CDTF">2025-08-21T16:19:00Z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