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header0001_first.xml" ContentType="application/vnd.openxmlformats-officedocument.wordprocessingml.header+xml"/>
  <Override PartName="/word/footer0001_first.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u w:val="none"/>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44"/>
          <w:szCs w:val="44"/>
          <w:lang w:val="en-GB" w:eastAsia="en-GB" w:bidi="en-GB"/>
        </w:rPr>
      </w:pPr>
      <w:r>
        <w:rPr>
          <w:rFonts w:ascii="Calibri" w:hAnsi="Calibri" w:eastAsia="Calibri" w:cs="Calibri"/>
          <w:b/>
          <w:bCs/>
          <w:color w:val="006600"/>
          <w:sz w:val="44"/>
          <w:szCs w:val="44"/>
          <w:lang w:val="en-GB" w:eastAsia="en-GB" w:bidi="en-GB"/>
        </w:rPr>
        <w:t xml:space="preserve">Job title : Conservation Biologist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8"/>
          <w:szCs w:val="28"/>
          <w:lang w:val="en-GB" w:eastAsia="en-GB" w:bidi="en-GB"/>
        </w:rPr>
      </w:pP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13"/>
        <w:gridCol w:w="2835"/>
        <w:gridCol w:w="1276"/>
        <w:gridCol w:w="3492"/>
      </w:tblGrid>
      <w:tr>
        <w:trPr>
          <w:trHeight w:val="596" w:hRule="atLeast"/>
        </w:trP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Job grade</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International</w:t>
            </w: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Reports to</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Senior Conservation Biologist 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Project Manager</w:t>
            </w:r>
          </w:p>
        </w:tc>
      </w:tr>
      <w:t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Directorate</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Conservation &amp; Policy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Function</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p>
        </w:tc>
      </w:tr>
      <w:t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Contract </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u w:val="single"/>
                <w:lang w:val="en-GB" w:eastAsia="en-GB" w:bidi="en-GB"/>
              </w:rPr>
              <w:t xml:space="preserve">Fixed term contract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Location</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ZSL – Philippines</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8"/>
          <w:szCs w:val="28"/>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Responsibility for resources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244061"/>
          <w:sz w:val="32"/>
          <w:szCs w:val="32"/>
          <w:lang w:val="en-GB" w:eastAsia="en-GB" w:bidi="en-GB"/>
        </w:rPr>
      </w:pP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11"/>
        <w:gridCol w:w="2822"/>
        <w:gridCol w:w="1612"/>
        <w:gridCol w:w="3324"/>
      </w:tblGrid>
      <w:tr>
        <w:trPr>
          <w:trHeight w:val="596" w:hRule="atLeast"/>
        </w:trPr>
        <w:tc>
          <w:tcPr>
            <w:tcW w:w="1411"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Direct line reports</w:t>
            </w:r>
          </w:p>
        </w:tc>
        <w:tc>
          <w:tcPr>
            <w:tcW w:w="282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staff</w:t>
            </w:r>
          </w:p>
        </w:tc>
        <w:tc>
          <w:tcPr>
            <w:tcW w:w="1612" w:type="dxa"/>
            <w:vMerge w:val="restart"/>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Responsibility for other resources</w:t>
            </w:r>
          </w:p>
        </w:tc>
        <w:tc>
          <w:tcPr>
            <w:tcW w:w="3324" w:type="dxa"/>
            <w:vMerge w:val="restart"/>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p>
        </w:tc>
      </w:tr>
      <w:tr>
        <w:tc>
          <w:tcPr>
            <w:tcW w:w="1411"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Financial resources</w:t>
            </w:r>
          </w:p>
        </w:tc>
        <w:tc>
          <w:tcPr>
            <w:tcW w:w="282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p>
        </w:tc>
        <w:tc>
          <w:tcPr>
            <w:tcW w:w="1612" w:type="dxa"/>
            <w:vMerge w:val="continue"/>
            <w:shd w:val="clear" w:color="auto" w:fill="006600"/>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3324" w:type="dxa"/>
            <w:vMerge w:val="continue"/>
            <w:shd w:val="clear" w:color="auto" w:fill="auto"/>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244061"/>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Our vision and mission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The Zoological Society of London (ZSL) is an international conservation charity, driven by science, working to restore wildlife in the UK and around the world. Our vision is a world where wildlife thrives and every role, every person in every corner of ZSL has one thing in common – we are all conservationists, and passionate about restoring wildlife.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366091"/>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Purpose of the role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The purpose of this role is to assists in the delivery and implementation of the biological aspect of the project, establishment, Management and monitoring of freshwater sanctuaries, native and invasive freshwater fish species inventory, tagging of native fish species, support the Management bodies and LGUs in the demarcation of sanctuaries zones. Also assist in the development of native fish species field guide, development of FS establishment and management manual and facilitation of participatory planning workshop for the development of freshwater sanctuary and FS network management plan.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The post holder will work closely with the Senior Biologist and Project Manager to deliver the responsibilities and activities as noted within the Main Duties and Key Responsibilities section of this document, focussing predominately on the biological areas and restoration of freshwater ecosystem.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244061"/>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Key responsibilities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p>
    <w:p>
      <w:pPr>
        <w:pStyle w:val="Normal"/>
        <w:numPr>
          <w:ilvl w:val="0"/>
          <w:numId w:val="1"/>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283"/>
        <w:jc w:val="both"/>
        <w:rPr>
          <w:rFonts w:ascii="Calibri" w:hAnsi="Calibri" w:eastAsia="Calibri" w:cs="Calibri"/>
          <w:color w:val="000000"/>
          <w:sz w:val="22"/>
          <w:szCs w:val="22"/>
          <w:lang w:val="en-GB" w:eastAsia="en-GB" w:bidi="en-GB"/>
        </w:rPr>
      </w:pPr>
      <w:r>
        <w:rPr>
          <w:rFonts w:ascii="Calibri" w:hAnsi="Calibri" w:eastAsia="Calibri" w:cs="Calibri"/>
          <w:color w:val="000000"/>
          <w:sz w:val="22"/>
          <w:szCs w:val="22"/>
          <w:lang w:val="en-GB" w:eastAsia="en-GB" w:bidi="en-GB"/>
        </w:rPr>
        <w:t xml:space="preserve">Assists in the planning and implementation of biological fieldworks, following standardized methodologies as agreed with the ZSL Philippines Project Manager and Senior Biologist;</w:t>
      </w:r>
    </w:p>
    <w:p>
      <w:pPr>
        <w:pStyle w:val="Normal"/>
        <w:numPr>
          <w:ilvl w:val="0"/>
          <w:numId w:val="2"/>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283"/>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Conduct primary data collection of ecological habitats, associated fauna, assessment and monitoring of FSs;</w:t>
      </w:r>
    </w:p>
    <w:p>
      <w:pPr>
        <w:pStyle w:val="Normal"/>
        <w:numPr>
          <w:ilvl w:val="0"/>
          <w:numId w:val="2"/>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283"/>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Assist LGUs, communities in establishing freshwater sanctuaries and FS network along Pared River catchment with the Senior Biologist;</w:t>
      </w:r>
    </w:p>
    <w:p>
      <w:pPr>
        <w:pStyle w:val="Normal"/>
        <w:numPr>
          <w:ilvl w:val="0"/>
          <w:numId w:val="2"/>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283"/>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Facilitate FS planning workshops with FS management bodies and Project TWG;</w:t>
      </w:r>
    </w:p>
    <w:p>
      <w:pPr>
        <w:pStyle w:val="Normal"/>
        <w:numPr>
          <w:ilvl w:val="0"/>
          <w:numId w:val="2"/>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283"/>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Support management bodies and lobbying management plans to LGUs </w:t>
      </w:r>
    </w:p>
    <w:p>
      <w:pPr>
        <w:pStyle w:val="Normal"/>
        <w:numPr>
          <w:ilvl w:val="0"/>
          <w:numId w:val="1"/>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283"/>
        <w:jc w:val="both"/>
        <w:rPr>
          <w:rFonts w:ascii="Calibri" w:hAnsi="Calibri" w:eastAsia="Calibri" w:cs="Calibri"/>
          <w:sz w:val="22"/>
          <w:szCs w:val="22"/>
          <w:lang w:val="en-GB" w:eastAsia="en-GB" w:bidi="en-GB"/>
        </w:rPr>
      </w:pPr>
      <w:r>
        <w:rPr>
          <w:rFonts w:ascii="Calibri" w:hAnsi="Calibri" w:eastAsia="Calibri" w:cs="Calibri"/>
          <w:color w:val="000000"/>
          <w:sz w:val="22"/>
          <w:szCs w:val="22"/>
          <w:lang w:val="en-GB" w:eastAsia="en-GB" w:bidi="en-GB"/>
        </w:rPr>
        <w:t xml:space="preserve">Collates, consolidates, analyses and prepare scientific reports on data gathered from the field;</w:t>
      </w:r>
    </w:p>
    <w:p>
      <w:pPr>
        <w:pStyle w:val="ListParagraph"/>
        <w:numPr>
          <w:ilvl w:val="0"/>
          <w:numId w:val="2"/>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hanging="283"/>
        <w:jc w:val="both"/>
        <w:rPr>
          <w:lang w:val="en-GB" w:eastAsia="en-GB" w:bidi="en-GB"/>
        </w:rPr>
      </w:pPr>
      <w:r>
        <w:rPr>
          <w:lang w:val="en-GB" w:eastAsia="en-GB" w:bidi="en-GB"/>
        </w:rPr>
        <w:t xml:space="preserve">Provides inputs to the training of relevant partner staff, enumerators and community members in data collection, entry, management, analysis, and reporting.</w:t>
      </w:r>
    </w:p>
    <w:p>
      <w:pPr>
        <w:pStyle w:val="Normal"/>
        <w:numPr>
          <w:ilvl w:val="0"/>
          <w:numId w:val="2"/>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283"/>
        <w:jc w:val="both"/>
        <w:rPr>
          <w:rFonts w:ascii="Calibri" w:hAnsi="Calibri" w:eastAsia="Calibri" w:cs="Calibri"/>
          <w:color w:val="000000"/>
          <w:sz w:val="22"/>
          <w:szCs w:val="22"/>
          <w:lang w:val="en-GB" w:eastAsia="en-GB" w:bidi="en-GB"/>
        </w:rPr>
      </w:pPr>
      <w:r>
        <w:rPr>
          <w:rFonts w:ascii="Calibri" w:hAnsi="Calibri" w:eastAsia="Calibri" w:cs="Calibri"/>
          <w:sz w:val="22"/>
          <w:szCs w:val="22"/>
          <w:lang w:val="en-GB" w:eastAsia="en-GB" w:bidi="en-GB"/>
        </w:rPr>
        <w:t xml:space="preserve">Liaises with communities, POs, LGUs, government agencies, academe, private and NGO project partners;</w:t>
      </w:r>
    </w:p>
    <w:p>
      <w:pPr>
        <w:pStyle w:val="Normal"/>
        <w:numPr>
          <w:ilvl w:val="0"/>
          <w:numId w:val="2"/>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283"/>
        <w:jc w:val="both"/>
        <w:rPr>
          <w:rFonts w:ascii="Calibri" w:hAnsi="Calibri" w:eastAsia="Calibri" w:cs="Calibri"/>
          <w:color w:val="000000"/>
          <w:sz w:val="22"/>
          <w:szCs w:val="22"/>
          <w:lang w:val="en-GB" w:eastAsia="en-GB" w:bidi="en-GB"/>
        </w:rPr>
      </w:pPr>
      <w:r>
        <w:rPr>
          <w:rFonts w:ascii="Calibri" w:hAnsi="Calibri" w:eastAsia="Calibri" w:cs="Calibri"/>
          <w:sz w:val="22"/>
          <w:szCs w:val="22"/>
          <w:lang w:val="en-GB" w:eastAsia="en-GB" w:bidi="en-GB"/>
        </w:rPr>
        <w:t xml:space="preserve"> Establish and maintain good working relationships with partners – NGAs, Academe, POs and LGUs;</w:t>
      </w:r>
    </w:p>
    <w:p>
      <w:pPr>
        <w:pStyle w:val="Normal"/>
        <w:numPr>
          <w:ilvl w:val="0"/>
          <w:numId w:val="1"/>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283"/>
        <w:jc w:val="both"/>
        <w:rPr>
          <w:rFonts w:ascii="Calibri" w:hAnsi="Calibri" w:eastAsia="Calibri" w:cs="Calibri"/>
          <w:color w:val="000000"/>
          <w:sz w:val="22"/>
          <w:szCs w:val="22"/>
          <w:lang w:val="en-GB" w:eastAsia="en-GB" w:bidi="en-GB"/>
        </w:rPr>
      </w:pPr>
      <w:r>
        <w:rPr>
          <w:rFonts w:ascii="Calibri" w:hAnsi="Calibri" w:eastAsia="Calibri" w:cs="Calibri"/>
          <w:color w:val="000000"/>
          <w:sz w:val="22"/>
          <w:szCs w:val="22"/>
          <w:lang w:val="en-GB" w:eastAsia="en-GB" w:bidi="en-GB"/>
        </w:rPr>
        <w:t xml:space="preserve">Assists in the preparations and conduct of trainings, workshops and learning sessions for partners, river wardens and stakeholders;</w:t>
      </w:r>
    </w:p>
    <w:p>
      <w:pPr>
        <w:pStyle w:val="Normal"/>
        <w:numPr>
          <w:ilvl w:val="0"/>
          <w:numId w:val="1"/>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283"/>
        <w:jc w:val="both"/>
        <w:rPr>
          <w:rFonts w:ascii="Calibri" w:hAnsi="Calibri" w:eastAsia="Calibri" w:cs="Calibri"/>
          <w:color w:val="000000"/>
          <w:sz w:val="22"/>
          <w:szCs w:val="22"/>
          <w:lang w:val="en-GB" w:eastAsia="en-GB" w:bidi="en-GB"/>
        </w:rPr>
      </w:pPr>
      <w:r>
        <w:rPr>
          <w:rFonts w:ascii="Calibri" w:hAnsi="Calibri" w:eastAsia="Calibri" w:cs="Calibri"/>
          <w:color w:val="000000"/>
          <w:sz w:val="22"/>
          <w:szCs w:val="22"/>
          <w:lang w:val="en-GB" w:eastAsia="en-GB" w:bidi="en-GB"/>
        </w:rPr>
        <w:t xml:space="preserve">Supports the identified activities and/or projects of community-based organizations that are related to sustainable freshwater ecosystem management; and</w:t>
      </w:r>
    </w:p>
    <w:p>
      <w:pPr>
        <w:pStyle w:val="Normal"/>
        <w:numPr>
          <w:ilvl w:val="0"/>
          <w:numId w:val="1"/>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283"/>
        <w:jc w:val="both"/>
        <w:rPr>
          <w:rFonts w:ascii="Calibri" w:hAnsi="Calibri" w:eastAsia="Calibri" w:cs="Calibri"/>
          <w:color w:val="000000"/>
          <w:sz w:val="22"/>
          <w:szCs w:val="22"/>
          <w:lang w:val="en-GB" w:eastAsia="en-GB" w:bidi="en-GB"/>
        </w:rPr>
      </w:pPr>
      <w:r>
        <w:rPr>
          <w:rFonts w:ascii="Calibri" w:hAnsi="Calibri" w:eastAsia="Calibri" w:cs="Calibri"/>
          <w:color w:val="000000"/>
          <w:sz w:val="22"/>
          <w:szCs w:val="22"/>
          <w:lang w:val="en-GB" w:eastAsia="en-GB" w:bidi="en-GB"/>
        </w:rPr>
        <w:t xml:space="preserve">Assists in handling logistical support and coordination of field activities;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The duties and responsibilities described are not a comprehensive list and additional tasks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may be assigned from time to time that are in line with the level of the role.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Person Specification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366091"/>
          <w:sz w:val="32"/>
          <w:szCs w:val="32"/>
          <w:lang w:val="en-GB" w:eastAsia="en-GB" w:bidi="en-GB"/>
        </w:rPr>
      </w:pPr>
    </w:p>
    <w:tbl>
      <w:tblPr>
        <w:tblW w:w="0" w:type="auto"/>
        <w:jc w:val="left"/>
        <w:tblInd w:w="108"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7"/>
      </w:tblGrid>
      <w:tr>
        <w:tc>
          <w:tcPr>
            <w:tcW w:w="9017" w:type="dxa"/>
            <w:tcBorders>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sz w:val="22"/>
                <w:szCs w:val="22"/>
                <w:lang w:val="en-GB" w:eastAsia="en-GB" w:bidi="en-GB"/>
              </w:rPr>
            </w:pPr>
            <w:r>
              <w:rPr>
                <w:rFonts w:ascii="Calibri" w:hAnsi="Calibri" w:eastAsia="Calibri" w:cs="Calibri"/>
                <w:color w:val="FFFFFF"/>
                <w:sz w:val="22"/>
                <w:szCs w:val="22"/>
                <w:lang w:val="en-GB" w:eastAsia="en-GB" w:bidi="en-GB"/>
              </w:rPr>
              <w:t xml:space="preserve">Experienc</w:t>
            </w:r>
            <w:r>
              <w:rPr>
                <w:rFonts w:ascii="Calibri" w:hAnsi="Calibri" w:eastAsia="Calibri" w:cs="Calibri"/>
                <w:color w:val="FFFFFF"/>
                <w:sz w:val="22"/>
                <w:szCs w:val="22"/>
                <w:shd w:val="clear" w:color="auto" w:fill="006200"/>
                <w:lang w:val="en-GB" w:eastAsia="en-GB" w:bidi="en-GB"/>
              </w:rPr>
              <w:t xml:space="preserve">e</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71"/>
        <w:gridCol w:w="7746"/>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Essential</w:t>
            </w:r>
          </w:p>
        </w:tc>
        <w:tc>
          <w:tcPr>
            <w:tcW w:w="7746" w:type="dxa"/>
            <w:tcBorders>
              <w:top w:val="single" w:sz="4" w:space="0" w:color="auto"/>
            </w:tcBorders>
            <w:shd w:val="clear" w:color="auto" w:fill="auto"/>
            <w:vAlign w:val="top"/>
          </w:tcPr>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Previous experience in freshwater ecosystems conservation, biological surveys, freshwater sanctuary establishment, management, and monitoring </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Extensive experience and strong capacity in freshwater assessment and monitoring surveys, data management and analysis, and technical report write-up and communication</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Educated to BSc degree level in (Biology, conservation science, environmental science, fisheries) or related subject area, or equivalent qualification, or demonstrate such a level of equivalent qualifications and experience through relevant practical work experience.</w:t>
            </w:r>
          </w:p>
        </w:tc>
      </w:tr>
      <w:tr>
        <w:tc>
          <w:tcPr>
            <w:tcW w:w="1271"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Desirable </w:t>
            </w:r>
          </w:p>
        </w:tc>
        <w:tc>
          <w:tcPr>
            <w:tcW w:w="7746" w:type="dxa"/>
            <w:tcBorders>
              <w:bottom w:val="single" w:sz="4" w:space="0" w:color="auto"/>
            </w:tcBorders>
            <w:shd w:val="clear" w:color="auto" w:fill="auto"/>
            <w:vAlign w:val="top"/>
          </w:tcPr>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i/>
                <w:iCs/>
                <w:lang w:val="en-GB" w:eastAsia="en-GB" w:bidi="en-GB"/>
              </w:rPr>
            </w:pPr>
            <w:r>
              <w:rPr>
                <w:lang w:val="en-GB" w:eastAsia="en-GB" w:bidi="en-GB"/>
              </w:rPr>
              <w:t xml:space="preserve">Prior experience in community-based freshwater conservation projects</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i/>
                <w:iCs/>
                <w:lang w:val="en-GB" w:eastAsia="en-GB" w:bidi="en-GB"/>
              </w:rPr>
            </w:pPr>
            <w:r>
              <w:rPr>
                <w:lang w:val="en-GB" w:eastAsia="en-GB" w:bidi="en-GB"/>
              </w:rPr>
              <w:t xml:space="preserve">With strong communication skills both community and local government level</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7"/>
      </w:tblGrid>
      <w:tr>
        <w:tc>
          <w:tcPr>
            <w:tcW w:w="9017" w:type="dxa"/>
            <w:tcBorders>
              <w:top w:val="single" w:sz="4" w:space="0" w:color="auto"/>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sz w:val="22"/>
                <w:szCs w:val="22"/>
                <w:lang w:val="en-GB" w:eastAsia="en-GB" w:bidi="en-GB"/>
              </w:rPr>
            </w:pPr>
            <w:r>
              <w:rPr>
                <w:rFonts w:ascii="Calibri" w:hAnsi="Calibri" w:eastAsia="Calibri" w:cs="Calibri"/>
                <w:color w:val="FFFFFF"/>
                <w:sz w:val="22"/>
                <w:szCs w:val="22"/>
                <w:lang w:val="en-GB" w:eastAsia="en-GB" w:bidi="en-GB"/>
              </w:rPr>
              <w:t xml:space="preserve">Knowledge and skills</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71"/>
        <w:gridCol w:w="7746"/>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Essential</w:t>
            </w:r>
          </w:p>
        </w:tc>
        <w:tc>
          <w:tcPr>
            <w:tcW w:w="7746" w:type="dxa"/>
            <w:tcBorders>
              <w:top w:val="single" w:sz="4" w:space="0" w:color="auto"/>
            </w:tcBorders>
            <w:shd w:val="clear" w:color="auto" w:fill="auto"/>
            <w:vAlign w:val="top"/>
          </w:tcPr>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Advanced skills in using MS office packages, specifically Excel and PowerPoint or equivalent software packages will be acceptable.</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Good understanding of community-based conservation initiatives</w:t>
            </w:r>
          </w:p>
        </w:tc>
      </w:tr>
      <w:tr>
        <w:tc>
          <w:tcPr>
            <w:tcW w:w="1271"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Desirable</w:t>
            </w:r>
          </w:p>
        </w:tc>
        <w:tc>
          <w:tcPr>
            <w:tcW w:w="7746" w:type="dxa"/>
            <w:tcBorders>
              <w:bottom w:val="single" w:sz="4" w:space="0" w:color="auto"/>
            </w:tcBorders>
            <w:shd w:val="clear" w:color="auto" w:fill="auto"/>
            <w:vAlign w:val="top"/>
          </w:tcPr>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Able to demonstrate high accuracy and attention to detail with reference to written communications, whether in the form of documentation or call logging.</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7"/>
      </w:tblGrid>
      <w:tr>
        <w:tc>
          <w:tcPr>
            <w:tcW w:w="9017" w:type="dxa"/>
            <w:tcBorders>
              <w:top w:val="single" w:sz="4" w:space="0" w:color="auto"/>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sz w:val="22"/>
                <w:szCs w:val="22"/>
                <w:lang w:val="en-GB" w:eastAsia="en-GB" w:bidi="en-GB"/>
              </w:rPr>
            </w:pPr>
            <w:r>
              <w:rPr>
                <w:rFonts w:ascii="Calibri" w:hAnsi="Calibri" w:eastAsia="Calibri" w:cs="Calibri"/>
                <w:color w:val="FFFFFF"/>
                <w:sz w:val="22"/>
                <w:szCs w:val="22"/>
                <w:lang w:val="en-GB" w:eastAsia="en-GB" w:bidi="en-GB"/>
              </w:rPr>
              <w:t xml:space="preserve">Additional requirements</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1271"/>
        <w:gridCol w:w="7746"/>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Essential</w:t>
            </w:r>
          </w:p>
        </w:tc>
        <w:tc>
          <w:tcPr>
            <w:tcW w:w="7746" w:type="dxa"/>
            <w:tcBorders>
              <w:top w:val="single" w:sz="4" w:space="0" w:color="auto"/>
            </w:tcBorders>
            <w:shd w:val="clear" w:color="auto" w:fill="auto"/>
            <w:vAlign w:val="top"/>
          </w:tcPr>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This post will require extensive outside working with direct exposure to the weather and nature. </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This post is a blended role for office and travel to project sites will be required. </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This post requires [occasional/frequent] work during evenings and/or and weekends</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A full driving license is required for this role.</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This position will be office based but considerable travel will be required.</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This role requires frequent fieldwork travel and is expected to travel up to 240 days per year</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Strong commitment to creating a culture that lives ZSL values and commitment to safeguarding, equality and diversity (collaborative, inspiring, inclusive, innovative, impactful and ethical)</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To comply with and promote Health and Safety policies and procedures.</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sectPr>
      <w:headerReference w:type="default" r:id="rId00007"/>
      <w:footerReference w:type="default" r:id="rId00008"/>
      <w:headerReference w:type="first" r:id="rId00009"/>
      <w:footerReference w:type="first" r:id="rId00010"/>
      <w:type w:val="continuous"/>
      <w:pgSz w:w="11907" w:h="16840"/>
      <w:pgMar w:top="1440" w:right="1440" w:bottom="1440" w:left="1440" w:header="1134" w:footer="851"/>
      <w:titlePg/>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0002EFF" w:usb1="C000247B" w:usb2="00000009" w:usb3="00000000" w:csb0="200001FF" w:csb1="00000000"/>
  </w:font>
  <w:font w:name="Tahoma">
    <w:panose1 w:val="020B0604030504040204"/>
    <w:charset w:val="00"/>
    <w:family w:val="swiss"/>
    <w:pitch w:val="variable"/>
    <w:sig w:usb0="E1002EFF" w:usb1="C000605B" w:usb2="00000029" w:usb3="00000000" w:csb0="200101FF" w:csb1="2028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tbl>
    <w:tblPr>
      <w:tblW w:w="0" w:type="auto"/>
      <w:jc w:val="left"/>
      <w:tblInd w:w="108"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3005"/>
      <w:gridCol w:w="3005"/>
      <w:gridCol w:w="3005"/>
    </w:tblGrid>
    <w:tr>
      <w:trPr>
        <w:trHeight w:val="300" w:hRule="atLeast"/>
      </w:trPr>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lang w:val="en-GB" w:eastAsia="en-GB" w:bidi="en-GB"/>
            </w:rPr>
          </w:pPr>
        </w:p>
      </w:tc>
    </w:tr>
  </w:tbl>
  <w:p>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ftr>
</file>

<file path=word/footer0001_first.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tbl>
    <w:tblPr>
      <w:tblW w:w="0" w:type="auto"/>
      <w:jc w:val="left"/>
      <w:tblInd w:w="108"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3005"/>
      <w:gridCol w:w="3005"/>
      <w:gridCol w:w="3005"/>
    </w:tblGrid>
    <w:tr>
      <w:trPr>
        <w:trHeight w:val="300" w:hRule="atLeast"/>
      </w:trPr>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lang w:val="en-GB" w:eastAsia="en-GB" w:bidi="en-GB"/>
            </w:rPr>
          </w:pPr>
        </w:p>
      </w:tc>
    </w:tr>
  </w:tbl>
  <w:p>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tbl>
    <w:tblPr>
      <w:tblW w:w="0" w:type="auto"/>
      <w:jc w:val="left"/>
      <w:tblInd w:w="108"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3005"/>
      <w:gridCol w:w="3005"/>
      <w:gridCol w:w="3005"/>
    </w:tblGrid>
    <w:tr>
      <w:trPr>
        <w:trHeight w:val="300" w:hRule="atLeast"/>
      </w:trPr>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lang w:val="en-GB" w:eastAsia="en-GB" w:bidi="en-GB"/>
            </w:rPr>
          </w:pPr>
        </w:p>
      </w:tc>
    </w:tr>
  </w:tbl>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hdr>
</file>

<file path=word/header0001_first.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r>
      <w:drawing>
        <wp:anchor distT="0" distB="0" distL="114300" distR="114300" simplePos="0" relativeHeight="251659264" behindDoc="0" locked="0" layoutInCell="1" allowOverlap="1" hidden="false">
          <wp:simplePos x="0" y="0"/>
          <wp:positionH relativeFrom="column">
            <wp:posOffset>-666115</wp:posOffset>
          </wp:positionH>
          <wp:positionV relativeFrom="paragraph">
            <wp:posOffset>0</wp:posOffset>
          </wp:positionV>
          <wp:extent cx="1355725" cy="678180"/>
          <wp:wrapSquare wrapText="bothSides"/>
          <wp:docPr id="1" name="Picture 2"/>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1355725" cy="678180"/>
                  </a:xfrm>
                  <a:prstGeom prst="rect">
                    <a:avLst/>
                  </a:prstGeom>
                </pic:spPr>
              </pic:pic>
            </a:graphicData>
          </a:graphic>
        </wp:anchor>
      </w:drawing>
    </w: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567" w:hanging="283"/>
        <w:tabs>
          <w:tab w:val="num" w:pos="567"/>
        </w:tabs>
      </w:pPr>
      <w:rPr>
        <w:rFonts w:hint="default" w:ascii="Symbol" w:hAnsi="Symbol" w:eastAsia="Symbol" w:cs="Symbol"/>
        <w:b w:val="off"/>
        <w:i w:val="off"/>
        <w:strike w:val="off"/>
        <w:color w:val="000000"/>
        <w:position w:val="0"/>
        <w:sz w:val="22"/>
        <w:u w:val="none"/>
        <w:shd w:val="clear" w:color="auto" w:fill="auto"/>
      </w:rPr>
    </w:lvl>
  </w:abstractNum>
  <w:abstractNum w:abstractNumId="1">
    <w:multiLevelType w:val="singleLevel"/>
    <w:lvl w:ilvl="0">
      <w:start w:val="1"/>
      <w:numFmt w:val="bullet"/>
      <w:suff w:val="tab"/>
      <w:lvlText w:val=""/>
      <w:pPr>
        <w:ind w:left="567" w:hanging="283"/>
        <w:tabs>
          <w:tab w:val="num" w:pos="567"/>
        </w:tabs>
      </w:pPr>
      <w:rPr>
        <w:rFonts w:hint="default" w:ascii="Symbol" w:hAnsi="Symbol" w:eastAsia="Symbol" w:cs="Symbol"/>
        <w:b w:val="off"/>
        <w:i w:val="off"/>
        <w:strike w:val="off"/>
        <w:color w:val="auto"/>
        <w:position w:val="0"/>
        <w:sz w:val="22"/>
        <w:u w:val="none"/>
        <w:shd w:val="clear" w:color="auto" w:fill="auto"/>
      </w:rPr>
    </w:lvl>
  </w:abstractNum>
  <w:abstractNum w:abstractNumId="2">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2"/>
        <w:u w:val="none"/>
        <w:shd w:val="clear" w:color="auto" w:fill="auto"/>
      </w:rPr>
    </w:lvl>
  </w:abstractNum>
  <w:num w:numId="1">
    <w:abstractNumId w:val="0"/>
  </w:num>
  <w:num w:numId="2">
    <w:abstractNumId w:val="1"/>
  </w:num>
  <w:num w:numId="3">
    <w:abstractNumId w:val="2"/>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0.0.412.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Header">
    <w:name w:val="header"/>
    <w:basedOn w:val="Normal"/>
    <w:next w:val="Header"/>
    <w:qFormat/>
    <w:pPr>
      <w:tabs>
        <w:tab w:val="center" w:pos="4320"/>
        <w:tab w:val="right" w:pos="8640"/>
      </w:tabs>
    </w:pPr>
    <w:rPr>
      <w:lang w:val="en-GB" w:eastAsia="en-GB" w:bidi="en-GB"/>
    </w:rPr>
  </w:style>
  <w:style w:type="paragraph" w:styleId="Footer">
    <w:name w:val="footer"/>
    <w:basedOn w:val="Normal"/>
    <w:next w:val="Footer"/>
    <w:qFormat/>
    <w:pPr>
      <w:tabs>
        <w:tab w:val="center" w:pos="4320"/>
        <w:tab w:val="right" w:pos="8640"/>
      </w:tabs>
    </w:pPr>
    <w:rPr>
      <w:lang w:val="en-GB" w:eastAsia="en-GB" w:bidi="en-GB"/>
    </w:rPr>
  </w:style>
  <w:style w:type="paragraph" w:styleId="Heading3">
    <w:name w:val="heading 3"/>
    <w:basedOn w:val="Normal"/>
    <w:next w:val="Normal"/>
    <w:qFormat/>
    <w:pPr>
      <w:keepNext/>
      <w:jc w:val="center"/>
      <w:outlineLvl w:val="2"/>
    </w:pPr>
    <w:rPr>
      <w:rFonts w:ascii="Arial" w:hAnsi="Arial" w:eastAsia="Arial" w:cs="Arial"/>
      <w:b/>
      <w:bCs/>
      <w:u w:val="single"/>
      <w:lang w:val="en-GB" w:eastAsia="en-GB" w:bidi="en-GB"/>
    </w:rPr>
  </w:style>
  <w:style w:type="paragraph" w:styleId="ListParagraph">
    <w:name w:val="List Paragraph"/>
    <w:basedOn w:val="Normal"/>
    <w:next w:val="ListParagraph"/>
    <w:qFormat/>
    <w:pPr>
      <w:spacing w:after="200" w:line="276" w:lineRule="auto"/>
      <w:ind w:left="720"/>
    </w:pPr>
    <w:rPr>
      <w:rFonts w:ascii="Calibri" w:hAnsi="Calibri" w:eastAsia="Calibri" w:cs="Calibri"/>
      <w:sz w:val="22"/>
      <w:szCs w:val="22"/>
      <w:lang w:val="en-GB" w:eastAsia="en-GB" w:bidi="en-GB"/>
    </w:rPr>
  </w:style>
  <w:style w:type="paragraph" w:styleId="Heading1">
    <w:name w:val="heading 1"/>
    <w:basedOn w:val="Normal"/>
    <w:next w:val="Normal"/>
    <w:qFormat/>
    <w:pPr>
      <w:keepNext/>
      <w:outlineLvl w:val="0"/>
    </w:pPr>
    <w:rPr>
      <w:rFonts w:ascii="Arial" w:hAnsi="Arial" w:eastAsia="Arial" w:cs="Arial"/>
      <w:u w:val="single"/>
      <w:lang w:val="en-GB" w:eastAsia="en-GB" w:bidi="en-GB"/>
    </w:rPr>
  </w:style>
  <w:style w:type="paragraph" w:styleId="Heading2">
    <w:name w:val="heading 2"/>
    <w:basedOn w:val="Normal"/>
    <w:next w:val="Normal"/>
    <w:qFormat/>
    <w:pPr>
      <w:keepNext/>
      <w:jc w:val="center"/>
      <w:outlineLvl w:val="1"/>
    </w:pPr>
    <w:rPr>
      <w:rFonts w:ascii="Arial" w:hAnsi="Arial" w:eastAsia="Arial" w:cs="Arial"/>
      <w:b/>
      <w:bCs/>
      <w:lang w:val="en-GB" w:eastAsia="en-GB" w:bidi="en-GB"/>
    </w:rPr>
  </w:style>
  <w:style w:type="paragraph" w:styleId="Heading4">
    <w:name w:val="heading 4"/>
    <w:basedOn w:val="Normal"/>
    <w:next w:val="Normal"/>
    <w:qFormat/>
    <w:pPr>
      <w:keepNext/>
      <w:outlineLvl w:val="3"/>
    </w:pPr>
    <w:rPr>
      <w:rFonts w:ascii="Arial" w:hAnsi="Arial" w:eastAsia="Arial" w:cs="Arial"/>
      <w:b/>
      <w:bCs/>
      <w:u w:val="single"/>
      <w:lang w:val="en-GB" w:eastAsia="en-GB" w:bidi="en-GB"/>
    </w:rPr>
  </w:style>
  <w:style w:type="paragraph" w:styleId="Heading5">
    <w:name w:val="heading 5"/>
    <w:basedOn w:val="Normal"/>
    <w:next w:val="Normal"/>
    <w:qFormat/>
    <w:pPr>
      <w:keepNext/>
      <w:outlineLvl w:val="4"/>
    </w:pPr>
    <w:rPr>
      <w:rFonts w:ascii="Arial" w:hAnsi="Arial" w:eastAsia="Arial" w:cs="Arial"/>
      <w:b/>
      <w:bCs/>
      <w:lang w:val="en-GB" w:eastAsia="en-GB" w:bidi="en-GB"/>
    </w:rPr>
  </w:style>
  <w:style w:type="paragraph" w:styleId="p12">
    <w:name w:val="p12"/>
    <w:basedOn w:val="Normal"/>
    <w:next w:val="p12"/>
    <w:qFormat/>
    <w:pPr>
      <w:widowControl w:val="off"/>
      <w:spacing w:line="280" w:lineRule="atLeast"/>
      <w:ind w:left="720" w:hanging="720"/>
    </w:pPr>
    <w:rPr>
      <w:lang w:val="en-GB" w:eastAsia="en-GB" w:bidi="en-GB"/>
    </w:rPr>
  </w:style>
  <w:style w:type="paragraph" w:styleId="Medium Grid 1 - Accent 21">
    <w:name w:val="Medium Grid 1 - Accent 21"/>
    <w:basedOn w:val="Normal"/>
    <w:next w:val="Medium Grid 1 - Accent 21"/>
    <w:qFormat/>
    <w:pPr>
      <w:ind w:left="720"/>
    </w:pPr>
    <w:rPr>
      <w:lang w:val="en-GB" w:eastAsia="en-GB" w:bidi="en-GB"/>
    </w:rPr>
  </w:style>
  <w:style w:type="paragraph" w:styleId="Colorful List - Accent 11">
    <w:name w:val="Colorful List - Accent 11"/>
    <w:basedOn w:val="Normal"/>
    <w:next w:val="Colorful List - Accent 11"/>
    <w:qFormat/>
    <w:pPr>
      <w:ind w:left="720"/>
    </w:pPr>
    <w:rPr>
      <w:lang w:val="en-GB" w:eastAsia="en-GB" w:bidi="en-GB"/>
    </w:rPr>
  </w:style>
  <w:style w:type="paragraph" w:styleId="BalloonText">
    <w:name w:val="Balloon Text"/>
    <w:basedOn w:val="Normal"/>
    <w:next w:val="BalloonText"/>
    <w:qFormat/>
    <w:pPr/>
    <w:rPr>
      <w:rFonts w:ascii="Tahoma" w:hAnsi="Tahoma" w:eastAsia="Tahoma" w:cs="Tahoma"/>
      <w:sz w:val="16"/>
      <w:szCs w:val="16"/>
      <w:lang w:val="en-GB" w:eastAsia="en-GB" w:bidi="en-GB"/>
    </w:rPr>
  </w:style>
  <w:style w:type="character" w:styleId="CommentReference">
    <w:name w:val="annotation reference"/>
    <w:qFormat/>
    <w:rPr>
      <w:sz w:val="16"/>
      <w:szCs w:val="16"/>
      <w:rtl w:val="off"/>
    </w:rPr>
  </w:style>
  <w:style w:type="paragraph" w:styleId="CommentText">
    <w:name w:val="annotation text"/>
    <w:basedOn w:val="Normal"/>
    <w:next w:val="CommentText"/>
    <w:qFormat/>
    <w:pPr/>
    <w:rPr>
      <w:sz w:val="20"/>
      <w:szCs w:val="20"/>
      <w:lang w:val="en-GB" w:eastAsia="en-GB" w:bidi="en-GB"/>
    </w:rPr>
  </w:style>
  <w:style w:type="paragraph" w:styleId="CommentSubject">
    <w:name w:val="annotation subject"/>
    <w:basedOn w:val="CommentText"/>
    <w:next w:val="CommentText"/>
    <w:qFormat/>
    <w:pPr/>
    <w:rPr>
      <w:b/>
      <w:bCs/>
      <w:lang w:val="en-GB" w:eastAsia="en-GB" w:bidi="en-GB"/>
    </w:rPr>
  </w:style>
  <w:style w:type="character" w:styleId="Comment Text Char">
    <w:name w:val="Comment Text Char"/>
    <w:qFormat/>
    <w:rPr>
      <w:rtl w:val="off"/>
      <w:lang w:val="en-GB" w:eastAsia="en-GB" w:bidi="en-GB"/>
    </w:rPr>
  </w:style>
  <w:style w:type="character" w:styleId="Comment Subject Char">
    <w:name w:val="Comment Subject Char"/>
    <w:basedOn w:val="Comment Text Char"/>
    <w:qFormat/>
    <w:rPr>
      <w:b/>
      <w:bCs/>
      <w:lang w:val="en-GB" w:eastAsia="en-GB" w:bidi="en-GB"/>
    </w:rPr>
  </w:style>
  <w:style w:type="paragraph" w:styleId="NormalWeb">
    <w:name w:val="Normal (Web)"/>
    <w:basedOn w:val="Normal"/>
    <w:next w:val="NormalWeb"/>
    <w:qFormat/>
    <w:pPr/>
    <w:rPr>
      <w:lang w:val="en-GB" w:eastAsia="en-GB" w:bidi="en-GB"/>
    </w:rPr>
  </w:style>
  <w:style w:type="character" w:styleId="Hyperlink">
    <w:name w:val="Hyperlink"/>
    <w:qFormat/>
    <w:rPr>
      <w:color w:val="0000FF"/>
      <w:u w:val="single"/>
      <w:rtl w:val="off"/>
    </w:rPr>
  </w:style>
  <w:style w:type="character" w:styleId="UnresolvedMention">
    <w:name w:val="Unresolved Mention"/>
    <w:qFormat/>
    <w:rPr>
      <w:color w:val="605E5C"/>
      <w:shd w:val="clear" w:color="auto" w:fill="E1DFDD"/>
      <w:rtl w:val="off"/>
    </w:rPr>
  </w:style>
  <w:style w:type="character" w:styleId="Heading 4 Char">
    <w:name w:val="Heading 4 Char"/>
    <w:qFormat/>
    <w:rPr>
      <w:rFonts w:ascii="Arial" w:hAnsi="Arial" w:eastAsia="Arial" w:cs="Arial"/>
      <w:b/>
      <w:bCs/>
      <w:sz w:val="24"/>
      <w:szCs w:val="24"/>
      <w:u w:val="single"/>
      <w:rtl w:val="off"/>
      <w:lang w:val="en-GB" w:eastAsia="en-GB" w:bidi="en-GB"/>
    </w:rPr>
  </w:style>
  <w:style w:type="character" w:styleId="Balloon Text Char">
    <w:name w:val="Balloon Text Char"/>
    <w:qFormat/>
    <w:rPr>
      <w:rFonts w:ascii="Tahoma" w:hAnsi="Tahoma" w:eastAsia="Tahoma" w:cs="Tahoma"/>
      <w:sz w:val="16"/>
      <w:szCs w:val="16"/>
      <w:rtl w:val="off"/>
      <w:lang w:val="en-GB" w:eastAsia="en-GB" w:bidi="en-GB"/>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9" Type="http://schemas.openxmlformats.org/officeDocument/2006/relationships/header" Target="header0001_first.xml"/>
	<Relationship Id="rId00010" Type="http://schemas.openxmlformats.org/officeDocument/2006/relationships/footer" Target="footer0001_first.xml"/>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_first.xml.rels><?xml version="1.0" encoding="UTF-8" standalone="yes"?><Relationships xmlns="http://schemas.openxmlformats.org/package/2006/relationships">
	<Relationship Id="rId00006" Type="http://schemas.openxmlformats.org/officeDocument/2006/relationships/image" Target="media/image0001.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and guidance</dc:title>
  <dc:creator>Charlotte Cowan</dc:creator>
  <dcterms:created xsi:type="dcterms:W3CDTF">2024-04-12T05:02:00Z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ace835d1d34ace8fda094a5b4c07d3">
    <vt:lpwstr/>
  </property>
  <property fmtid="{D5CDD505-2E9C-101B-9397-08002B2CF9AE}" pid="3" name="TemplateUrl">
    <vt:lpwstr/>
  </property>
  <property fmtid="{D5CDD505-2E9C-101B-9397-08002B2CF9AE}" pid="4" name="xd_ProgID">
    <vt:lpwstr/>
  </property>
  <property fmtid="{D5CDD505-2E9C-101B-9397-08002B2CF9AE}" pid="5" name="pa1a1158799747be85cc7547fcd25127">
    <vt:lpwstr/>
  </property>
  <property fmtid="{D5CDD505-2E9C-101B-9397-08002B2CF9AE}" pid="6" name="_SharedFileIndex">
    <vt:lpwstr/>
  </property>
  <property fmtid="{D5CDD505-2E9C-101B-9397-08002B2CF9AE}" pid="7" name="ComplianceAssetId">
    <vt:lpwstr/>
  </property>
  <property fmtid="{D5CDD505-2E9C-101B-9397-08002B2CF9AE}" pid="8" name="TriggerFlowInfo">
    <vt:lpwstr/>
  </property>
  <property fmtid="{D5CDD505-2E9C-101B-9397-08002B2CF9AE}" pid="9" name="_ExtendedDescription">
    <vt:lpwstr/>
  </property>
  <property fmtid="{D5CDD505-2E9C-101B-9397-08002B2CF9AE}" pid="10" name="Team">
    <vt:lpwstr>5;#HR|12cf6d2f-e5d5-4afc-acb4-2881efab8e57</vt:lpwstr>
  </property>
  <property fmtid="{D5CDD505-2E9C-101B-9397-08002B2CF9AE}" pid="11" name="Sponsor">
    <vt:lpwstr/>
  </property>
  <property fmtid="{D5CDD505-2E9C-101B-9397-08002B2CF9AE}" pid="12" name="Topic">
    <vt:lpwstr/>
  </property>
  <property fmtid="{D5CDD505-2E9C-101B-9397-08002B2CF9AE}" pid="13" name="Document language">
    <vt:lpwstr>1;#English|8e6f1ede-5386-4ba2-be58-056b572f25ee</vt:lpwstr>
  </property>
  <property fmtid="{D5CDD505-2E9C-101B-9397-08002B2CF9AE}" pid="14" name="Document reference">
    <vt:lpwstr/>
  </property>
  <property fmtid="{D5CDD505-2E9C-101B-9397-08002B2CF9AE}" pid="15" name="Geograhic scope">
    <vt:lpwstr/>
  </property>
  <property fmtid="{D5CDD505-2E9C-101B-9397-08002B2CF9AE}" pid="16" name="Support category">
    <vt:lpwstr/>
  </property>
  <property fmtid="{D5CDD505-2E9C-101B-9397-08002B2CF9AE}" pid="17" name="ZSL Keywords">
    <vt:lpwstr/>
  </property>
  <property fmtid="{D5CDD505-2E9C-101B-9397-08002B2CF9AE}" pid="18" name="lcf76f155ced4ddcb4097134ff3c332f">
    <vt:lpwstr/>
  </property>
  <property fmtid="{D5CDD505-2E9C-101B-9397-08002B2CF9AE}" pid="19" name="_SourceUrl">
    <vt:lpwstr/>
  </property>
  <property fmtid="{D5CDD505-2E9C-101B-9397-08002B2CF9AE}" pid="20" name="Revision_x0020_level">
    <vt:lpwstr/>
  </property>
  <property fmtid="{D5CDD505-2E9C-101B-9397-08002B2CF9AE}" pid="21" name="Zoogle Topic">
    <vt:lpwstr>39;#Working at ZSL|056a4b02-b401-44f2-9d48-66e1cd174674;#9;#Managing our people|1418240b-1ec6-46ab-8294-8e7c0cd8ecd4</vt:lpwstr>
  </property>
  <property fmtid="{D5CDD505-2E9C-101B-9397-08002B2CF9AE}" pid="22" name="ContentTypeId">
    <vt:lpwstr>0x010100D06BB0C5BAF8E54A940916A91E5CB2630022390AFFB7976C4F82812D3ABB053505</vt:lpwstr>
  </property>
  <property fmtid="{D5CDD505-2E9C-101B-9397-08002B2CF9AE}" pid="23" name="xd_Signature">
    <vt:bool>false</vt:bool>
  </property>
  <property fmtid="{D5CDD505-2E9C-101B-9397-08002B2CF9AE}" pid="24" name="Revision level">
    <vt:lpwstr/>
  </property>
  <property fmtid="{D5CDD505-2E9C-101B-9397-08002B2CF9AE}" pid="25" name="MediaServiceImageTags">
    <vt:lpwstr/>
  </property>
  <property fmtid="{D5CDD505-2E9C-101B-9397-08002B2CF9AE}" pid="26" name="Geograhic_x0020_scope">
    <vt:lpwstr/>
  </property>
</Properties>
</file>