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82E7" w14:textId="55DC723A" w:rsidR="00A85487" w:rsidRPr="003555EE" w:rsidRDefault="00C01279" w:rsidP="00405B7B">
      <w:pPr>
        <w:pStyle w:val="Heading3"/>
        <w:jc w:val="left"/>
      </w:pPr>
      <w:r>
        <w:rPr>
          <w:u w:val="none"/>
        </w:rPr>
        <w:t xml:space="preserve">                                                                                                                                      </w:t>
      </w:r>
    </w:p>
    <w:p w14:paraId="185BD37D" w14:textId="4B0668BE" w:rsidR="00A85487" w:rsidRPr="00CC4FE3" w:rsidRDefault="00405B7B" w:rsidP="00FF23CC">
      <w:pPr>
        <w:jc w:val="center"/>
        <w:rPr>
          <w:rFonts w:asciiTheme="minorHAnsi" w:hAnsiTheme="minorHAnsi" w:cstheme="minorHAnsi"/>
          <w:b/>
          <w:bCs/>
          <w:color w:val="006600"/>
          <w:sz w:val="44"/>
          <w:szCs w:val="44"/>
        </w:rPr>
      </w:pPr>
      <w:r>
        <w:rPr>
          <w:rFonts w:asciiTheme="minorHAnsi" w:hAnsiTheme="minorHAnsi" w:cstheme="minorHAnsi"/>
          <w:b/>
          <w:bCs/>
          <w:color w:val="006600"/>
          <w:sz w:val="44"/>
          <w:szCs w:val="44"/>
        </w:rPr>
        <w:t>OPERATION PANGOLIN INTERN</w:t>
      </w:r>
    </w:p>
    <w:p w14:paraId="15CD1238" w14:textId="77777777" w:rsidR="00A85487" w:rsidRPr="001862B4" w:rsidRDefault="00A85487" w:rsidP="001862B4">
      <w:pPr>
        <w:jc w:val="both"/>
        <w:rPr>
          <w:rFonts w:asciiTheme="minorHAnsi" w:hAnsiTheme="minorHAnsi" w:cs="Arial"/>
          <w:sz w:val="28"/>
          <w:szCs w:val="2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835"/>
        <w:gridCol w:w="1275"/>
        <w:gridCol w:w="3480"/>
      </w:tblGrid>
      <w:tr w:rsidR="00FF23CC" w:rsidRPr="00FF23CC" w14:paraId="00C5E824" w14:textId="77777777" w:rsidTr="00FF23CC">
        <w:trPr>
          <w:trHeight w:val="585"/>
        </w:trPr>
        <w:tc>
          <w:tcPr>
            <w:tcW w:w="1410" w:type="dxa"/>
            <w:tcBorders>
              <w:top w:val="single" w:sz="6" w:space="0" w:color="auto"/>
              <w:left w:val="single" w:sz="6" w:space="0" w:color="auto"/>
              <w:bottom w:val="single" w:sz="6" w:space="0" w:color="auto"/>
              <w:right w:val="single" w:sz="6" w:space="0" w:color="auto"/>
            </w:tcBorders>
            <w:shd w:val="clear" w:color="auto" w:fill="006600"/>
            <w:hideMark/>
          </w:tcPr>
          <w:p w14:paraId="4B03BD9B" w14:textId="77777777" w:rsidR="00FF23CC" w:rsidRPr="00FF23CC" w:rsidRDefault="00FF23CC" w:rsidP="00FF23CC">
            <w:pPr>
              <w:textAlignment w:val="baseline"/>
              <w:rPr>
                <w:rFonts w:ascii="Segoe UI" w:hAnsi="Segoe UI" w:cs="Segoe UI"/>
                <w:sz w:val="18"/>
                <w:szCs w:val="18"/>
                <w:lang w:eastAsia="en-GB"/>
              </w:rPr>
            </w:pPr>
            <w:r w:rsidRPr="00FF23CC">
              <w:rPr>
                <w:rFonts w:ascii="Calibri" w:hAnsi="Calibri" w:cs="Calibri"/>
                <w:b/>
                <w:bCs/>
                <w:color w:val="FFFFFF"/>
                <w:szCs w:val="24"/>
                <w:lang w:eastAsia="en-GB"/>
              </w:rPr>
              <w:t>Reports to</w:t>
            </w:r>
            <w:r w:rsidRPr="00FF23CC">
              <w:rPr>
                <w:rFonts w:ascii="Calibri" w:hAnsi="Calibri" w:cs="Calibri"/>
                <w:color w:val="FFFFFF"/>
                <w:szCs w:val="24"/>
                <w:lang w:eastAsia="en-GB"/>
              </w:rPr>
              <w:t> </w:t>
            </w:r>
          </w:p>
        </w:tc>
        <w:tc>
          <w:tcPr>
            <w:tcW w:w="75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8DD233" w14:textId="643A0907" w:rsidR="00FF23CC" w:rsidRPr="00FF23CC" w:rsidRDefault="00405B7B" w:rsidP="00FF23CC">
            <w:pPr>
              <w:textAlignment w:val="baseline"/>
              <w:rPr>
                <w:rFonts w:ascii="Segoe UI" w:hAnsi="Segoe UI" w:cs="Segoe UI"/>
                <w:sz w:val="18"/>
                <w:szCs w:val="18"/>
                <w:lang w:eastAsia="en-GB"/>
              </w:rPr>
            </w:pPr>
            <w:r>
              <w:rPr>
                <w:rFonts w:ascii="Calibri" w:hAnsi="Calibri" w:cs="Calibri"/>
                <w:b/>
                <w:bCs/>
                <w:szCs w:val="24"/>
                <w:lang w:eastAsia="en-GB"/>
              </w:rPr>
              <w:t xml:space="preserve">Senior </w:t>
            </w:r>
            <w:r w:rsidR="00C310A5">
              <w:rPr>
                <w:rFonts w:ascii="Calibri" w:hAnsi="Calibri" w:cs="Calibri"/>
                <w:b/>
                <w:bCs/>
                <w:szCs w:val="24"/>
                <w:lang w:eastAsia="en-GB"/>
              </w:rPr>
              <w:t>Landscape</w:t>
            </w:r>
            <w:r w:rsidR="00C310A5" w:rsidRPr="00FF23CC">
              <w:rPr>
                <w:rFonts w:ascii="Calibri" w:hAnsi="Calibri" w:cs="Calibri"/>
                <w:b/>
                <w:bCs/>
                <w:szCs w:val="24"/>
                <w:lang w:eastAsia="en-GB"/>
              </w:rPr>
              <w:t xml:space="preserve"> Manager</w:t>
            </w:r>
          </w:p>
        </w:tc>
      </w:tr>
      <w:tr w:rsidR="00FF23CC" w:rsidRPr="00FF23CC" w14:paraId="340693D4" w14:textId="77777777" w:rsidTr="00953927">
        <w:trPr>
          <w:trHeight w:val="647"/>
        </w:trPr>
        <w:tc>
          <w:tcPr>
            <w:tcW w:w="1410" w:type="dxa"/>
            <w:tcBorders>
              <w:top w:val="single" w:sz="6" w:space="0" w:color="auto"/>
              <w:left w:val="single" w:sz="6" w:space="0" w:color="auto"/>
              <w:bottom w:val="single" w:sz="6" w:space="0" w:color="auto"/>
              <w:right w:val="single" w:sz="6" w:space="0" w:color="auto"/>
            </w:tcBorders>
            <w:shd w:val="clear" w:color="auto" w:fill="006600"/>
            <w:hideMark/>
          </w:tcPr>
          <w:p w14:paraId="436758FC" w14:textId="77777777" w:rsidR="00FF23CC" w:rsidRPr="00FF23CC" w:rsidRDefault="00FF23CC" w:rsidP="00FF23CC">
            <w:pPr>
              <w:textAlignment w:val="baseline"/>
              <w:rPr>
                <w:rFonts w:ascii="Segoe UI" w:hAnsi="Segoe UI" w:cs="Segoe UI"/>
                <w:sz w:val="18"/>
                <w:szCs w:val="18"/>
                <w:lang w:eastAsia="en-GB"/>
              </w:rPr>
            </w:pPr>
            <w:r w:rsidRPr="00FF23CC">
              <w:rPr>
                <w:rFonts w:ascii="Calibri" w:hAnsi="Calibri" w:cs="Calibri"/>
                <w:b/>
                <w:bCs/>
                <w:color w:val="FFFFFF"/>
                <w:szCs w:val="24"/>
                <w:lang w:eastAsia="en-GB"/>
              </w:rPr>
              <w:t>Directorate</w:t>
            </w:r>
            <w:r w:rsidRPr="00FF23CC">
              <w:rPr>
                <w:rFonts w:ascii="Calibri" w:hAnsi="Calibri" w:cs="Calibri"/>
                <w:color w:val="FFFFFF"/>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27276DF" w14:textId="19C7971D" w:rsidR="00FF23CC" w:rsidRPr="00FF23CC" w:rsidRDefault="009D50B6" w:rsidP="00FF23CC">
            <w:pPr>
              <w:textAlignment w:val="baseline"/>
              <w:rPr>
                <w:rFonts w:ascii="Segoe UI" w:hAnsi="Segoe UI" w:cs="Segoe UI"/>
                <w:sz w:val="18"/>
                <w:szCs w:val="18"/>
                <w:lang w:eastAsia="en-GB"/>
              </w:rPr>
            </w:pPr>
            <w:r>
              <w:rPr>
                <w:rFonts w:ascii="Calibri" w:hAnsi="Calibri" w:cs="Calibri"/>
                <w:b/>
                <w:bCs/>
                <w:szCs w:val="24"/>
                <w:lang w:eastAsia="en-GB"/>
              </w:rPr>
              <w:t>O</w:t>
            </w:r>
            <w:r>
              <w:rPr>
                <w:b/>
                <w:bCs/>
                <w:szCs w:val="24"/>
              </w:rPr>
              <w:t>peration Pangolin Programme</w:t>
            </w:r>
          </w:p>
        </w:tc>
        <w:tc>
          <w:tcPr>
            <w:tcW w:w="1275" w:type="dxa"/>
            <w:tcBorders>
              <w:top w:val="single" w:sz="6" w:space="0" w:color="auto"/>
              <w:left w:val="single" w:sz="6" w:space="0" w:color="auto"/>
              <w:bottom w:val="single" w:sz="6" w:space="0" w:color="auto"/>
              <w:right w:val="single" w:sz="6" w:space="0" w:color="auto"/>
            </w:tcBorders>
            <w:shd w:val="clear" w:color="auto" w:fill="006600"/>
            <w:hideMark/>
          </w:tcPr>
          <w:p w14:paraId="5C47362E" w14:textId="77777777" w:rsidR="00FF23CC" w:rsidRPr="00FF23CC" w:rsidRDefault="00FF23CC" w:rsidP="00FF23CC">
            <w:pPr>
              <w:textAlignment w:val="baseline"/>
              <w:rPr>
                <w:rFonts w:ascii="Segoe UI" w:hAnsi="Segoe UI" w:cs="Segoe UI"/>
                <w:sz w:val="18"/>
                <w:szCs w:val="18"/>
                <w:lang w:eastAsia="en-GB"/>
              </w:rPr>
            </w:pPr>
            <w:r w:rsidRPr="00FF23CC">
              <w:rPr>
                <w:rFonts w:ascii="Calibri" w:hAnsi="Calibri" w:cs="Calibri"/>
                <w:b/>
                <w:bCs/>
                <w:color w:val="FFFFFF"/>
                <w:szCs w:val="24"/>
                <w:lang w:eastAsia="en-GB"/>
              </w:rPr>
              <w:t>Function</w:t>
            </w:r>
            <w:r w:rsidRPr="00FF23CC">
              <w:rPr>
                <w:rFonts w:ascii="Calibri" w:hAnsi="Calibri" w:cs="Calibri"/>
                <w:color w:val="FFFFFF"/>
                <w:szCs w:val="24"/>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2F67581" w14:textId="52AA1BD8" w:rsidR="00FF23CC" w:rsidRPr="00FF23CC" w:rsidRDefault="00405B7B" w:rsidP="00FF23CC">
            <w:pPr>
              <w:textAlignment w:val="baseline"/>
              <w:rPr>
                <w:rFonts w:ascii="Segoe UI" w:hAnsi="Segoe UI" w:cs="Segoe UI"/>
                <w:sz w:val="18"/>
                <w:szCs w:val="18"/>
                <w:lang w:eastAsia="en-GB"/>
              </w:rPr>
            </w:pPr>
            <w:r>
              <w:rPr>
                <w:rFonts w:ascii="Segoe UI" w:hAnsi="Segoe UI" w:cs="Segoe UI"/>
                <w:szCs w:val="18"/>
                <w:lang w:eastAsia="en-GB"/>
              </w:rPr>
              <w:t>Intern</w:t>
            </w:r>
          </w:p>
        </w:tc>
      </w:tr>
      <w:tr w:rsidR="00FF23CC" w:rsidRPr="00FF23CC" w14:paraId="7F2BF175" w14:textId="77777777" w:rsidTr="00FF23CC">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006600"/>
            <w:hideMark/>
          </w:tcPr>
          <w:p w14:paraId="7B620E2B" w14:textId="77777777" w:rsidR="00FF23CC" w:rsidRPr="00FF23CC" w:rsidRDefault="00FF23CC" w:rsidP="00FF23CC">
            <w:pPr>
              <w:textAlignment w:val="baseline"/>
              <w:rPr>
                <w:rFonts w:ascii="Segoe UI" w:hAnsi="Segoe UI" w:cs="Segoe UI"/>
                <w:sz w:val="18"/>
                <w:szCs w:val="18"/>
                <w:lang w:eastAsia="en-GB"/>
              </w:rPr>
            </w:pPr>
            <w:r w:rsidRPr="00FF23CC">
              <w:rPr>
                <w:rFonts w:ascii="Calibri" w:hAnsi="Calibri" w:cs="Calibri"/>
                <w:b/>
                <w:bCs/>
                <w:color w:val="FFFFFF"/>
                <w:szCs w:val="24"/>
                <w:lang w:eastAsia="en-GB"/>
              </w:rPr>
              <w:t>Contract </w:t>
            </w:r>
            <w:r w:rsidRPr="00FF23CC">
              <w:rPr>
                <w:rFonts w:ascii="Calibri" w:hAnsi="Calibri" w:cs="Calibri"/>
                <w:color w:val="FFFFFF"/>
                <w:szCs w:val="24"/>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BC685DF" w14:textId="36903915" w:rsidR="00FF23CC" w:rsidRPr="00FF23CC" w:rsidRDefault="00405B7B" w:rsidP="00FF23CC">
            <w:pPr>
              <w:textAlignment w:val="baseline"/>
              <w:rPr>
                <w:rFonts w:ascii="Segoe UI" w:hAnsi="Segoe UI" w:cs="Segoe UI"/>
                <w:sz w:val="18"/>
                <w:szCs w:val="18"/>
                <w:lang w:eastAsia="en-GB"/>
              </w:rPr>
            </w:pPr>
            <w:r>
              <w:rPr>
                <w:rFonts w:ascii="Calibri" w:hAnsi="Calibri" w:cs="Calibri"/>
                <w:b/>
                <w:bCs/>
                <w:szCs w:val="24"/>
                <w:lang w:eastAsia="en-GB"/>
              </w:rPr>
              <w:t>Fixed-</w:t>
            </w:r>
            <w:proofErr w:type="gramStart"/>
            <w:r>
              <w:rPr>
                <w:rFonts w:ascii="Calibri" w:hAnsi="Calibri" w:cs="Calibri"/>
                <w:b/>
                <w:bCs/>
                <w:szCs w:val="24"/>
                <w:lang w:eastAsia="en-GB"/>
              </w:rPr>
              <w:t>term</w:t>
            </w:r>
            <w:proofErr w:type="gramEnd"/>
          </w:p>
          <w:p w14:paraId="0A0ABEC4" w14:textId="77777777" w:rsidR="00FF23CC" w:rsidRPr="00FF23CC" w:rsidRDefault="00FF23CC" w:rsidP="00FF23CC">
            <w:pPr>
              <w:textAlignment w:val="baseline"/>
              <w:rPr>
                <w:rFonts w:ascii="Segoe UI" w:hAnsi="Segoe UI" w:cs="Segoe UI"/>
                <w:sz w:val="18"/>
                <w:szCs w:val="18"/>
                <w:lang w:eastAsia="en-GB"/>
              </w:rPr>
            </w:pPr>
            <w:r w:rsidRPr="00FF23CC">
              <w:rPr>
                <w:rFonts w:ascii="Calibri" w:hAnsi="Calibri" w:cs="Calibri"/>
                <w:szCs w:val="24"/>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006600"/>
            <w:hideMark/>
          </w:tcPr>
          <w:p w14:paraId="59451754" w14:textId="77777777" w:rsidR="00FF23CC" w:rsidRPr="00FF23CC" w:rsidRDefault="00FF23CC" w:rsidP="00FF23CC">
            <w:pPr>
              <w:textAlignment w:val="baseline"/>
              <w:rPr>
                <w:rFonts w:ascii="Segoe UI" w:hAnsi="Segoe UI" w:cs="Segoe UI"/>
                <w:sz w:val="18"/>
                <w:szCs w:val="18"/>
                <w:lang w:eastAsia="en-GB"/>
              </w:rPr>
            </w:pPr>
            <w:r w:rsidRPr="00FF23CC">
              <w:rPr>
                <w:rFonts w:ascii="Calibri" w:hAnsi="Calibri" w:cs="Calibri"/>
                <w:b/>
                <w:bCs/>
                <w:color w:val="FFFFFF"/>
                <w:szCs w:val="24"/>
                <w:lang w:eastAsia="en-GB"/>
              </w:rPr>
              <w:t>Location</w:t>
            </w:r>
            <w:r w:rsidRPr="00FF23CC">
              <w:rPr>
                <w:rFonts w:ascii="Calibri" w:hAnsi="Calibri" w:cs="Calibri"/>
                <w:color w:val="FFFFFF"/>
                <w:szCs w:val="24"/>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A9CDF36" w14:textId="77777777" w:rsidR="00FF23CC" w:rsidRPr="00FF23CC" w:rsidRDefault="00FF23CC" w:rsidP="00FF23CC">
            <w:pPr>
              <w:textAlignment w:val="baseline"/>
              <w:rPr>
                <w:rFonts w:ascii="Segoe UI" w:hAnsi="Segoe UI" w:cs="Segoe UI"/>
                <w:sz w:val="18"/>
                <w:szCs w:val="18"/>
                <w:lang w:eastAsia="en-GB"/>
              </w:rPr>
            </w:pPr>
            <w:r w:rsidRPr="00FF23CC">
              <w:rPr>
                <w:rFonts w:ascii="Calibri" w:hAnsi="Calibri" w:cs="Calibri"/>
                <w:b/>
                <w:bCs/>
                <w:szCs w:val="24"/>
                <w:lang w:eastAsia="en-GB"/>
              </w:rPr>
              <w:t>Cameroon </w:t>
            </w:r>
            <w:r w:rsidRPr="00FF23CC">
              <w:rPr>
                <w:rFonts w:ascii="Calibri" w:hAnsi="Calibri" w:cs="Calibri"/>
                <w:szCs w:val="24"/>
                <w:lang w:eastAsia="en-GB"/>
              </w:rPr>
              <w:t> </w:t>
            </w:r>
          </w:p>
        </w:tc>
      </w:tr>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348"/>
        <w:gridCol w:w="3503"/>
        <w:gridCol w:w="1496"/>
        <w:gridCol w:w="2670"/>
      </w:tblGrid>
      <w:tr w:rsidR="006F70E7" w:rsidRPr="003E4AA3" w14:paraId="30796C19" w14:textId="77777777" w:rsidTr="00FF23CC">
        <w:trPr>
          <w:trHeight w:val="596"/>
        </w:trPr>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6F70E7" w:rsidRDefault="008E3454" w:rsidP="00374B79">
            <w:pPr>
              <w:rPr>
                <w:rFonts w:cstheme="minorHAnsi"/>
                <w:b/>
                <w:bCs/>
                <w:color w:val="FFFFFF" w:themeColor="background1"/>
                <w:sz w:val="22"/>
              </w:rPr>
            </w:pPr>
            <w:r w:rsidRPr="006F70E7">
              <w:rPr>
                <w:rFonts w:cstheme="minorHAnsi"/>
                <w:b/>
                <w:bCs/>
                <w:color w:val="FFFFFF" w:themeColor="background1"/>
                <w:sz w:val="22"/>
              </w:rPr>
              <w:t>Direct line reports</w:t>
            </w:r>
          </w:p>
        </w:tc>
        <w:tc>
          <w:tcPr>
            <w:tcW w:w="4121" w:type="dxa"/>
            <w:tcBorders>
              <w:top w:val="single" w:sz="4" w:space="0" w:color="auto"/>
              <w:left w:val="single" w:sz="4" w:space="0" w:color="auto"/>
              <w:bottom w:val="single" w:sz="4" w:space="0" w:color="auto"/>
              <w:right w:val="single" w:sz="4" w:space="0" w:color="auto"/>
            </w:tcBorders>
            <w:hideMark/>
          </w:tcPr>
          <w:p w14:paraId="0265DB39" w14:textId="6F780792" w:rsidR="007E1D7A" w:rsidRPr="00FF23CC" w:rsidRDefault="00FF23CC" w:rsidP="00FF23CC">
            <w:pPr>
              <w:rPr>
                <w:rFonts w:cstheme="minorHAnsi"/>
                <w:b/>
                <w:bCs/>
              </w:rPr>
            </w:pPr>
            <w:r>
              <w:rPr>
                <w:rFonts w:cstheme="minorHAnsi"/>
                <w:b/>
                <w:bCs/>
              </w:rPr>
              <w:t>1</w:t>
            </w:r>
          </w:p>
        </w:tc>
        <w:tc>
          <w:tcPr>
            <w:tcW w:w="283"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6F70E7" w:rsidRDefault="00DB2592" w:rsidP="00374B79">
            <w:pPr>
              <w:rPr>
                <w:rFonts w:cstheme="minorHAnsi"/>
                <w:b/>
                <w:bCs/>
                <w:color w:val="FFFFFF" w:themeColor="background1"/>
                <w:sz w:val="22"/>
              </w:rPr>
            </w:pPr>
            <w:r w:rsidRPr="006F70E7">
              <w:rPr>
                <w:rFonts w:cstheme="minorHAnsi"/>
                <w:b/>
                <w:bCs/>
                <w:color w:val="FFFFFF" w:themeColor="background1"/>
                <w:sz w:val="22"/>
              </w:rPr>
              <w:t>Responsibility</w:t>
            </w:r>
            <w:r w:rsidR="008E3454" w:rsidRPr="006F70E7">
              <w:rPr>
                <w:rFonts w:cstheme="minorHAnsi"/>
                <w:b/>
                <w:bCs/>
                <w:color w:val="FFFFFF" w:themeColor="background1"/>
                <w:sz w:val="22"/>
              </w:rPr>
              <w:t xml:space="preserve"> for other resources</w:t>
            </w:r>
          </w:p>
        </w:tc>
        <w:tc>
          <w:tcPr>
            <w:tcW w:w="3210" w:type="dxa"/>
            <w:vMerge w:val="restart"/>
            <w:tcBorders>
              <w:top w:val="single" w:sz="4" w:space="0" w:color="auto"/>
              <w:left w:val="single" w:sz="4" w:space="0" w:color="auto"/>
              <w:right w:val="single" w:sz="4" w:space="0" w:color="auto"/>
            </w:tcBorders>
          </w:tcPr>
          <w:p w14:paraId="13F4C6C0" w14:textId="55EAA927" w:rsidR="008E3454" w:rsidRPr="006F70E7" w:rsidRDefault="008E3454" w:rsidP="00374B79">
            <w:pPr>
              <w:rPr>
                <w:rFonts w:cstheme="minorHAnsi"/>
                <w:sz w:val="22"/>
              </w:rPr>
            </w:pPr>
          </w:p>
        </w:tc>
      </w:tr>
      <w:tr w:rsidR="006F70E7" w:rsidRPr="003E4AA3" w14:paraId="24F406F4" w14:textId="77777777" w:rsidTr="00953927">
        <w:trPr>
          <w:trHeight w:val="326"/>
        </w:trPr>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6F70E7" w:rsidRDefault="008E3454" w:rsidP="00374B79">
            <w:pPr>
              <w:rPr>
                <w:rFonts w:cstheme="minorHAnsi"/>
                <w:b/>
                <w:bCs/>
                <w:color w:val="FFFFFF" w:themeColor="background1"/>
                <w:sz w:val="22"/>
              </w:rPr>
            </w:pPr>
            <w:r w:rsidRPr="006F70E7">
              <w:rPr>
                <w:rFonts w:cstheme="minorHAnsi"/>
                <w:b/>
                <w:bCs/>
                <w:color w:val="FFFFFF" w:themeColor="background1"/>
                <w:sz w:val="22"/>
              </w:rPr>
              <w:t>Financial resources</w:t>
            </w:r>
          </w:p>
        </w:tc>
        <w:tc>
          <w:tcPr>
            <w:tcW w:w="4121" w:type="dxa"/>
            <w:tcBorders>
              <w:top w:val="single" w:sz="4" w:space="0" w:color="auto"/>
              <w:left w:val="single" w:sz="4" w:space="0" w:color="auto"/>
              <w:bottom w:val="single" w:sz="4" w:space="0" w:color="auto"/>
              <w:right w:val="single" w:sz="4" w:space="0" w:color="auto"/>
            </w:tcBorders>
          </w:tcPr>
          <w:p w14:paraId="445FECEA" w14:textId="46D5AA09" w:rsidR="008E3454" w:rsidRPr="006F70E7" w:rsidRDefault="00FF23CC" w:rsidP="00373F9B">
            <w:pPr>
              <w:rPr>
                <w:rFonts w:cstheme="minorHAnsi"/>
                <w:sz w:val="22"/>
              </w:rPr>
            </w:pPr>
            <w:r>
              <w:rPr>
                <w:rFonts w:cstheme="minorHAnsi"/>
                <w:sz w:val="22"/>
              </w:rPr>
              <w:t>None</w:t>
            </w:r>
          </w:p>
        </w:tc>
        <w:tc>
          <w:tcPr>
            <w:tcW w:w="283"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6F70E7" w:rsidRDefault="008E3454" w:rsidP="00374B79">
            <w:pPr>
              <w:rPr>
                <w:rFonts w:cstheme="minorHAnsi"/>
                <w:b/>
                <w:bCs/>
                <w:color w:val="FFFFFF" w:themeColor="background1"/>
                <w:sz w:val="22"/>
              </w:rPr>
            </w:pPr>
          </w:p>
        </w:tc>
        <w:tc>
          <w:tcPr>
            <w:tcW w:w="3210" w:type="dxa"/>
            <w:vMerge/>
            <w:tcBorders>
              <w:left w:val="single" w:sz="4" w:space="0" w:color="auto"/>
              <w:bottom w:val="single" w:sz="4" w:space="0" w:color="auto"/>
              <w:right w:val="single" w:sz="4" w:space="0" w:color="auto"/>
            </w:tcBorders>
            <w:hideMark/>
          </w:tcPr>
          <w:p w14:paraId="2AF21A9F" w14:textId="2BFB966F" w:rsidR="008E3454" w:rsidRPr="006F70E7" w:rsidRDefault="008E3454" w:rsidP="00374B79">
            <w:pPr>
              <w:rPr>
                <w:rFonts w:cstheme="minorHAnsi"/>
                <w:sz w:val="22"/>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3902CC57" w14:textId="77777777" w:rsidR="00FF23CC" w:rsidRDefault="00FF23CC" w:rsidP="00FF23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6600"/>
          <w:sz w:val="32"/>
          <w:szCs w:val="32"/>
        </w:rPr>
        <w:t>Our vision and mission </w:t>
      </w:r>
      <w:r>
        <w:rPr>
          <w:rStyle w:val="eop"/>
          <w:rFonts w:ascii="Calibri" w:hAnsi="Calibri" w:cs="Calibri"/>
          <w:color w:val="006600"/>
          <w:sz w:val="32"/>
          <w:szCs w:val="32"/>
        </w:rPr>
        <w:t> </w:t>
      </w:r>
    </w:p>
    <w:p w14:paraId="3B65FFD2" w14:textId="77777777" w:rsidR="00FF23CC" w:rsidRDefault="00FF23CC" w:rsidP="00FF23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r>
        <w:rPr>
          <w:rStyle w:val="eop"/>
          <w:rFonts w:ascii="Calibri" w:hAnsi="Calibri" w:cs="Calibri"/>
          <w:sz w:val="22"/>
          <w:szCs w:val="22"/>
        </w:rPr>
        <w:t> </w:t>
      </w:r>
    </w:p>
    <w:p w14:paraId="5313E970" w14:textId="77777777" w:rsidR="00FF23CC" w:rsidRDefault="00FF23CC" w:rsidP="00FF23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2272051" w14:textId="40743738" w:rsidR="00405B7B" w:rsidRDefault="00405B7B" w:rsidP="00405B7B">
      <w:pPr>
        <w:jc w:val="both"/>
        <w:rPr>
          <w:rStyle w:val="normaltextrun"/>
          <w:rFonts w:ascii="Calibri" w:hAnsi="Calibri" w:cs="Calibri"/>
          <w:b/>
          <w:bCs/>
          <w:color w:val="006600"/>
          <w:sz w:val="32"/>
          <w:szCs w:val="32"/>
          <w:lang w:eastAsia="en-GB"/>
        </w:rPr>
      </w:pPr>
      <w:r w:rsidRPr="00405B7B">
        <w:rPr>
          <w:rStyle w:val="normaltextrun"/>
          <w:rFonts w:ascii="Calibri" w:hAnsi="Calibri" w:cs="Calibri"/>
          <w:b/>
          <w:bCs/>
          <w:color w:val="006600"/>
          <w:sz w:val="32"/>
          <w:szCs w:val="32"/>
          <w:lang w:eastAsia="en-GB"/>
        </w:rPr>
        <w:t>The Pangolin Specialist Group (PSG)</w:t>
      </w:r>
    </w:p>
    <w:p w14:paraId="78265F4B" w14:textId="4E327E61" w:rsidR="00405B7B" w:rsidRPr="00405B7B" w:rsidRDefault="00405B7B" w:rsidP="00405B7B">
      <w:pPr>
        <w:jc w:val="both"/>
        <w:rPr>
          <w:rStyle w:val="normaltextrun"/>
          <w:rFonts w:ascii="Calibri" w:hAnsi="Calibri" w:cs="Calibri"/>
          <w:color w:val="000000"/>
          <w:sz w:val="22"/>
          <w:szCs w:val="22"/>
          <w:lang w:eastAsia="en-GB"/>
        </w:rPr>
      </w:pPr>
      <w:r w:rsidRPr="00405B7B">
        <w:rPr>
          <w:rStyle w:val="normaltextrun"/>
          <w:rFonts w:ascii="Calibri" w:hAnsi="Calibri" w:cs="Calibri"/>
          <w:color w:val="000000"/>
          <w:sz w:val="22"/>
          <w:szCs w:val="22"/>
          <w:lang w:eastAsia="en-GB"/>
        </w:rPr>
        <w:t>The IUCN Species Survival Commission (SSC) Pangolin Specialist Group (PSG) offers an excellent opportunity to gain experience working with a global network of pangolin experts. The GSP is a voluntary network of experts from around the world, including field biologists, social scientists, zoologists, veterinarians, ecologists, and geneticists, all actively involved in pangolin research and conservation.  To find out more about the PSG, visit its website (pangolinsg.org).</w:t>
      </w:r>
    </w:p>
    <w:p w14:paraId="7322ABB1" w14:textId="77777777" w:rsidR="00405B7B" w:rsidRPr="00405B7B" w:rsidRDefault="00405B7B" w:rsidP="00405B7B">
      <w:pPr>
        <w:jc w:val="both"/>
        <w:rPr>
          <w:rStyle w:val="normaltextrun"/>
          <w:rFonts w:ascii="Calibri" w:hAnsi="Calibri" w:cs="Calibri"/>
          <w:color w:val="000000"/>
          <w:sz w:val="22"/>
          <w:szCs w:val="22"/>
          <w:lang w:eastAsia="en-GB"/>
        </w:rPr>
      </w:pPr>
      <w:r w:rsidRPr="00405B7B">
        <w:rPr>
          <w:rStyle w:val="normaltextrun"/>
          <w:rFonts w:ascii="Calibri" w:hAnsi="Calibri" w:cs="Calibri"/>
          <w:color w:val="000000"/>
          <w:sz w:val="22"/>
          <w:szCs w:val="22"/>
          <w:lang w:eastAsia="en-GB"/>
        </w:rPr>
        <w:t xml:space="preserve">The post holder will contribute to the implementation of activities within the framework of the Operation Pangolin project implemented in Cameroon in partnership with the Zoological Society of London (ZSL). </w:t>
      </w:r>
    </w:p>
    <w:p w14:paraId="5C551AE0" w14:textId="0869A24E" w:rsidR="00375712" w:rsidRDefault="00375712" w:rsidP="00405B7B">
      <w:pPr>
        <w:jc w:val="both"/>
        <w:rPr>
          <w:rFonts w:asciiTheme="minorHAnsi" w:hAnsiTheme="minorHAnsi" w:cs="Arial"/>
          <w:b/>
          <w:bCs/>
          <w:color w:val="006600"/>
          <w:sz w:val="32"/>
          <w:szCs w:val="32"/>
        </w:rPr>
      </w:pPr>
    </w:p>
    <w:p w14:paraId="15DC85DB" w14:textId="6F48F111"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63813778" w14:textId="77777777" w:rsidR="00405B7B" w:rsidRPr="00405B7B" w:rsidRDefault="00405B7B" w:rsidP="00405B7B">
      <w:pPr>
        <w:jc w:val="both"/>
        <w:rPr>
          <w:rFonts w:asciiTheme="minorHAnsi" w:hAnsiTheme="minorHAnsi" w:cs="Arial"/>
          <w:sz w:val="22"/>
          <w:szCs w:val="22"/>
        </w:rPr>
      </w:pPr>
      <w:r w:rsidRPr="00405B7B">
        <w:rPr>
          <w:rFonts w:asciiTheme="minorHAnsi" w:hAnsiTheme="minorHAnsi" w:cs="Arial"/>
          <w:sz w:val="22"/>
          <w:szCs w:val="22"/>
        </w:rPr>
        <w:t>The role involves working closely with the ZSL Cameroon team to support the implementation of Operation Pangolin activities. The main activities will be related to biomonitoring activities, but the post holder will also contribute to other aspects of Operation Pangolin and/or MTP needs, including communications, bibliographic research projects, and socio-ecological and criminological research as appropriate (see below).</w:t>
      </w:r>
    </w:p>
    <w:p w14:paraId="6F39DDEB" w14:textId="77777777" w:rsidR="00405B7B" w:rsidRPr="00405B7B" w:rsidRDefault="00405B7B" w:rsidP="00405B7B">
      <w:pPr>
        <w:jc w:val="both"/>
        <w:rPr>
          <w:rFonts w:asciiTheme="minorHAnsi" w:hAnsiTheme="minorHAnsi" w:cs="Arial"/>
          <w:sz w:val="22"/>
          <w:szCs w:val="22"/>
        </w:rPr>
      </w:pPr>
      <w:r w:rsidRPr="00405B7B">
        <w:rPr>
          <w:rFonts w:asciiTheme="minorHAnsi" w:hAnsiTheme="minorHAnsi" w:cs="Arial"/>
          <w:sz w:val="22"/>
          <w:szCs w:val="22"/>
        </w:rPr>
        <w:t xml:space="preserve">This is a six-month position with the possibility of renewal, starting as soon as possible. The contract will be with the Zoological Society of London (ZSL). </w:t>
      </w:r>
    </w:p>
    <w:p w14:paraId="3B813179" w14:textId="77777777" w:rsidR="00375712" w:rsidRDefault="00375712" w:rsidP="00EA1805">
      <w:pPr>
        <w:jc w:val="both"/>
        <w:rPr>
          <w:rFonts w:asciiTheme="minorHAnsi" w:hAnsiTheme="minorHAnsi" w:cs="Arial"/>
          <w:sz w:val="22"/>
          <w:szCs w:val="2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760BC69B" w14:textId="5AA87C7D" w:rsidR="00405B7B" w:rsidRPr="00405B7B" w:rsidRDefault="00405B7B" w:rsidP="00405B7B">
      <w:pPr>
        <w:pStyle w:val="ListParagraph"/>
        <w:numPr>
          <w:ilvl w:val="0"/>
          <w:numId w:val="12"/>
        </w:numPr>
        <w:jc w:val="both"/>
        <w:rPr>
          <w:rStyle w:val="normaltextrun"/>
          <w:rFonts w:ascii="Calibri" w:hAnsi="Calibri" w:cs="Calibri"/>
          <w:color w:val="000000"/>
          <w:lang w:eastAsia="en-GB"/>
        </w:rPr>
      </w:pPr>
      <w:r w:rsidRPr="00405B7B">
        <w:rPr>
          <w:rStyle w:val="normaltextrun"/>
          <w:rFonts w:ascii="Calibri" w:hAnsi="Calibri" w:cs="Calibri"/>
          <w:color w:val="000000"/>
          <w:lang w:eastAsia="en-GB"/>
        </w:rPr>
        <w:t>Assist the Biomonitoring pillar manager in the deployment, maintenance and removal of camera traps, acoustic sensors and other equipment used in the project.</w:t>
      </w:r>
    </w:p>
    <w:p w14:paraId="3CCF1375" w14:textId="1ACFBD5A" w:rsidR="00405B7B" w:rsidRPr="00405B7B" w:rsidRDefault="00405B7B" w:rsidP="00405B7B">
      <w:pPr>
        <w:pStyle w:val="ListParagraph"/>
        <w:numPr>
          <w:ilvl w:val="0"/>
          <w:numId w:val="12"/>
        </w:numPr>
        <w:jc w:val="both"/>
        <w:rPr>
          <w:rStyle w:val="normaltextrun"/>
          <w:rFonts w:ascii="Calibri" w:hAnsi="Calibri" w:cs="Calibri"/>
          <w:color w:val="000000"/>
          <w:lang w:eastAsia="en-GB"/>
        </w:rPr>
      </w:pPr>
      <w:r w:rsidRPr="00405B7B">
        <w:rPr>
          <w:rStyle w:val="normaltextrun"/>
          <w:rFonts w:ascii="Calibri" w:hAnsi="Calibri" w:cs="Calibri"/>
          <w:color w:val="000000"/>
          <w:lang w:eastAsia="en-GB"/>
        </w:rPr>
        <w:lastRenderedPageBreak/>
        <w:t>Test the equipment/technologies used.</w:t>
      </w:r>
    </w:p>
    <w:p w14:paraId="6F2A4DFC" w14:textId="0A023316" w:rsidR="00405B7B" w:rsidRPr="00405B7B" w:rsidRDefault="00405B7B" w:rsidP="00405B7B">
      <w:pPr>
        <w:pStyle w:val="ListParagraph"/>
        <w:numPr>
          <w:ilvl w:val="0"/>
          <w:numId w:val="12"/>
        </w:numPr>
        <w:jc w:val="both"/>
        <w:rPr>
          <w:rStyle w:val="normaltextrun"/>
          <w:rFonts w:ascii="Calibri" w:hAnsi="Calibri" w:cs="Calibri"/>
          <w:color w:val="000000"/>
          <w:lang w:eastAsia="en-GB"/>
        </w:rPr>
      </w:pPr>
      <w:r w:rsidRPr="00405B7B">
        <w:rPr>
          <w:rStyle w:val="normaltextrun"/>
          <w:rFonts w:ascii="Calibri" w:hAnsi="Calibri" w:cs="Calibri"/>
          <w:color w:val="000000"/>
          <w:lang w:eastAsia="en-GB"/>
        </w:rPr>
        <w:t>Assisting in the analysis of data from these devices</w:t>
      </w:r>
    </w:p>
    <w:p w14:paraId="44FEBE9F" w14:textId="5ABAB477" w:rsidR="00405B7B" w:rsidRPr="00405B7B" w:rsidRDefault="00405B7B" w:rsidP="00405B7B">
      <w:pPr>
        <w:pStyle w:val="ListParagraph"/>
        <w:numPr>
          <w:ilvl w:val="0"/>
          <w:numId w:val="12"/>
        </w:numPr>
        <w:jc w:val="both"/>
        <w:rPr>
          <w:rStyle w:val="normaltextrun"/>
          <w:rFonts w:ascii="Calibri" w:hAnsi="Calibri" w:cs="Calibri"/>
          <w:color w:val="000000"/>
          <w:lang w:eastAsia="en-GB"/>
        </w:rPr>
      </w:pPr>
      <w:r w:rsidRPr="00405B7B">
        <w:rPr>
          <w:rStyle w:val="normaltextrun"/>
          <w:rFonts w:ascii="Calibri" w:hAnsi="Calibri" w:cs="Calibri"/>
          <w:color w:val="000000"/>
          <w:lang w:eastAsia="en-GB"/>
        </w:rPr>
        <w:t>Assist in the preparation of forestry missions.</w:t>
      </w:r>
    </w:p>
    <w:p w14:paraId="7BE3C02F" w14:textId="35457870" w:rsidR="00405B7B" w:rsidRPr="00405B7B" w:rsidRDefault="00405B7B" w:rsidP="00405B7B">
      <w:pPr>
        <w:pStyle w:val="ListParagraph"/>
        <w:numPr>
          <w:ilvl w:val="0"/>
          <w:numId w:val="12"/>
        </w:numPr>
        <w:jc w:val="both"/>
        <w:rPr>
          <w:rStyle w:val="normaltextrun"/>
          <w:rFonts w:ascii="Calibri" w:hAnsi="Calibri" w:cs="Calibri"/>
          <w:color w:val="000000"/>
          <w:lang w:eastAsia="en-GB"/>
        </w:rPr>
      </w:pPr>
      <w:r w:rsidRPr="00405B7B">
        <w:rPr>
          <w:rStyle w:val="normaltextrun"/>
          <w:rFonts w:ascii="Calibri" w:hAnsi="Calibri" w:cs="Calibri"/>
          <w:color w:val="000000"/>
          <w:lang w:eastAsia="en-GB"/>
        </w:rPr>
        <w:t>Carry out any other tasks relating to the biomonitoring pillar.</w:t>
      </w:r>
    </w:p>
    <w:p w14:paraId="6B50D6E3" w14:textId="3C425BFB" w:rsidR="00405B7B" w:rsidRPr="00405B7B" w:rsidRDefault="00405B7B" w:rsidP="00405B7B">
      <w:pPr>
        <w:pStyle w:val="ListParagraph"/>
        <w:numPr>
          <w:ilvl w:val="0"/>
          <w:numId w:val="12"/>
        </w:numPr>
        <w:jc w:val="both"/>
        <w:rPr>
          <w:rStyle w:val="normaltextrun"/>
          <w:rFonts w:ascii="Calibri" w:hAnsi="Calibri" w:cs="Calibri"/>
          <w:color w:val="000000"/>
          <w:lang w:eastAsia="en-GB"/>
        </w:rPr>
      </w:pPr>
      <w:r w:rsidRPr="00405B7B">
        <w:rPr>
          <w:rStyle w:val="normaltextrun"/>
          <w:rFonts w:ascii="Calibri" w:hAnsi="Calibri" w:cs="Calibri"/>
          <w:color w:val="000000"/>
          <w:lang w:eastAsia="en-GB"/>
        </w:rPr>
        <w:t>Carry out any other tasks related to Operation Pangolin.</w:t>
      </w:r>
    </w:p>
    <w:p w14:paraId="589A9010" w14:textId="4950EFA2" w:rsidR="00B26D10" w:rsidRPr="00405B7B" w:rsidRDefault="00405B7B" w:rsidP="00405B7B">
      <w:pPr>
        <w:pStyle w:val="ListParagraph"/>
        <w:numPr>
          <w:ilvl w:val="0"/>
          <w:numId w:val="12"/>
        </w:numPr>
        <w:jc w:val="both"/>
        <w:rPr>
          <w:rFonts w:cs="Arial"/>
        </w:rPr>
      </w:pPr>
      <w:r w:rsidRPr="00405B7B">
        <w:rPr>
          <w:rStyle w:val="normaltextrun"/>
          <w:rFonts w:ascii="Calibri" w:hAnsi="Calibri" w:cs="Calibri"/>
          <w:color w:val="000000"/>
          <w:lang w:eastAsia="en-GB"/>
        </w:rPr>
        <w:t xml:space="preserve">Carry out any other tasks related to the needs of the </w:t>
      </w:r>
      <w:r w:rsidR="00EE4495">
        <w:rPr>
          <w:rStyle w:val="normaltextrun"/>
          <w:rFonts w:ascii="Calibri" w:hAnsi="Calibri" w:cs="Calibri"/>
          <w:color w:val="000000"/>
          <w:lang w:eastAsia="en-GB"/>
        </w:rPr>
        <w:t>PSG</w:t>
      </w:r>
      <w:r w:rsidRPr="00405B7B">
        <w:rPr>
          <w:rStyle w:val="normaltextrun"/>
          <w:rFonts w:ascii="Calibri" w:hAnsi="Calibri" w:cs="Calibri"/>
          <w:color w:val="000000"/>
          <w:lang w:eastAsia="en-GB"/>
        </w:rPr>
        <w:t>.</w:t>
      </w:r>
    </w:p>
    <w:p w14:paraId="5036DD9B" w14:textId="397B729B" w:rsidR="004D7B5F" w:rsidRDefault="003B5FE2" w:rsidP="007A508E">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Values and behaviours for people management</w:t>
      </w:r>
      <w:r w:rsidR="007D775C" w:rsidRPr="00CC4FE3">
        <w:rPr>
          <w:rFonts w:asciiTheme="minorHAnsi" w:hAnsiTheme="minorHAnsi" w:cs="Arial"/>
          <w:b/>
          <w:bCs/>
          <w:color w:val="006600"/>
          <w:sz w:val="32"/>
          <w:szCs w:val="32"/>
        </w:rPr>
        <w:t xml:space="preserve"> </w:t>
      </w:r>
    </w:p>
    <w:p w14:paraId="6F3E9721" w14:textId="56707ADE" w:rsidR="00A36976" w:rsidRPr="00D26654" w:rsidRDefault="00A36976" w:rsidP="00D6694F">
      <w:pPr>
        <w:pStyle w:val="ListParagraph"/>
        <w:numPr>
          <w:ilvl w:val="0"/>
          <w:numId w:val="4"/>
        </w:numPr>
        <w:jc w:val="both"/>
        <w:rPr>
          <w:rFonts w:cs="Arial"/>
          <w:b/>
          <w:bCs/>
        </w:rPr>
      </w:pPr>
      <w:r w:rsidRPr="00D26654">
        <w:rPr>
          <w:rFonts w:cs="Arial"/>
          <w:b/>
          <w:bCs/>
        </w:rPr>
        <w:t>Collaborative:</w:t>
      </w:r>
      <w:r w:rsidR="00D26654">
        <w:rPr>
          <w:rFonts w:cs="Arial"/>
          <w:b/>
          <w:bCs/>
        </w:rPr>
        <w:t xml:space="preserve"> </w:t>
      </w:r>
      <w:r w:rsidR="00D26654">
        <w:t>create an engaging environment where people feel comfortable asking for help or support</w:t>
      </w:r>
    </w:p>
    <w:p w14:paraId="46057E76" w14:textId="3426883E" w:rsidR="00A36976" w:rsidRPr="00D26654" w:rsidRDefault="00AE488E" w:rsidP="00D6694F">
      <w:pPr>
        <w:pStyle w:val="ListParagraph"/>
        <w:numPr>
          <w:ilvl w:val="0"/>
          <w:numId w:val="4"/>
        </w:numPr>
        <w:jc w:val="both"/>
        <w:rPr>
          <w:rFonts w:cs="Arial"/>
          <w:b/>
          <w:bCs/>
        </w:rPr>
      </w:pPr>
      <w:r w:rsidRPr="00D26654">
        <w:rPr>
          <w:rFonts w:cs="Arial"/>
          <w:b/>
          <w:bCs/>
        </w:rPr>
        <w:t>Ethical:</w:t>
      </w:r>
      <w:r w:rsidR="00D26654">
        <w:rPr>
          <w:rFonts w:cs="Arial"/>
          <w:b/>
          <w:bCs/>
        </w:rPr>
        <w:t xml:space="preserve"> </w:t>
      </w:r>
      <w:r w:rsidR="004C531D">
        <w:t>create a culture which ensures everyone is treated fairly with dignity and respect</w:t>
      </w:r>
    </w:p>
    <w:p w14:paraId="2CF2F611" w14:textId="45457416" w:rsidR="00AE488E" w:rsidRPr="00D26654" w:rsidRDefault="00AE488E" w:rsidP="00D6694F">
      <w:pPr>
        <w:pStyle w:val="ListParagraph"/>
        <w:numPr>
          <w:ilvl w:val="0"/>
          <w:numId w:val="4"/>
        </w:numPr>
        <w:jc w:val="both"/>
        <w:rPr>
          <w:rFonts w:cs="Arial"/>
          <w:b/>
          <w:bCs/>
        </w:rPr>
      </w:pPr>
      <w:r w:rsidRPr="00D26654">
        <w:rPr>
          <w:rFonts w:cs="Arial"/>
          <w:b/>
          <w:bCs/>
        </w:rPr>
        <w:t>Impactful:</w:t>
      </w:r>
      <w:r w:rsidR="00671C1A">
        <w:rPr>
          <w:rFonts w:cs="Arial"/>
          <w:b/>
          <w:bCs/>
        </w:rPr>
        <w:t xml:space="preserve"> </w:t>
      </w:r>
      <w:r w:rsidR="00CD5E36">
        <w:t>deliver results on time and to the agreed standards</w:t>
      </w:r>
    </w:p>
    <w:p w14:paraId="3734E2E2" w14:textId="1483475D" w:rsidR="00AE488E" w:rsidRPr="00D26654" w:rsidRDefault="00AE488E" w:rsidP="00D6694F">
      <w:pPr>
        <w:pStyle w:val="ListParagraph"/>
        <w:numPr>
          <w:ilvl w:val="0"/>
          <w:numId w:val="4"/>
        </w:numPr>
        <w:jc w:val="both"/>
        <w:rPr>
          <w:rFonts w:cs="Arial"/>
          <w:b/>
          <w:bCs/>
        </w:rPr>
      </w:pPr>
      <w:r w:rsidRPr="00D26654">
        <w:rPr>
          <w:rFonts w:cs="Arial"/>
          <w:b/>
          <w:bCs/>
        </w:rPr>
        <w:t>Inclusive:</w:t>
      </w:r>
      <w:r w:rsidR="00671C1A" w:rsidRPr="00671C1A">
        <w:t xml:space="preserve"> </w:t>
      </w:r>
      <w:r w:rsidR="00671C1A">
        <w:t>make decisions that promote transparency and inclusion</w:t>
      </w:r>
    </w:p>
    <w:p w14:paraId="0802FC00" w14:textId="749C856A" w:rsidR="00AE488E" w:rsidRPr="00D26654" w:rsidRDefault="00AE488E" w:rsidP="00D6694F">
      <w:pPr>
        <w:pStyle w:val="ListParagraph"/>
        <w:numPr>
          <w:ilvl w:val="0"/>
          <w:numId w:val="4"/>
        </w:numPr>
        <w:jc w:val="both"/>
        <w:rPr>
          <w:rFonts w:cs="Arial"/>
          <w:b/>
          <w:bCs/>
        </w:rPr>
      </w:pPr>
      <w:r w:rsidRPr="00D26654">
        <w:rPr>
          <w:rFonts w:cs="Arial"/>
          <w:b/>
          <w:bCs/>
        </w:rPr>
        <w:t>Innovative:</w:t>
      </w:r>
      <w:r w:rsidR="00BF335F">
        <w:rPr>
          <w:rFonts w:cs="Arial"/>
          <w:b/>
          <w:bCs/>
        </w:rPr>
        <w:t xml:space="preserve"> </w:t>
      </w:r>
      <w:r w:rsidR="005821FD">
        <w:t>be</w:t>
      </w:r>
      <w:r w:rsidR="00BF335F">
        <w:t xml:space="preserve"> forward thinking and able to see the broader picture when planning and organising work</w:t>
      </w:r>
    </w:p>
    <w:p w14:paraId="7D242078" w14:textId="5C85D1BE" w:rsidR="00AE488E" w:rsidRPr="00D26654" w:rsidRDefault="00D26654" w:rsidP="00D6694F">
      <w:pPr>
        <w:pStyle w:val="ListParagraph"/>
        <w:numPr>
          <w:ilvl w:val="0"/>
          <w:numId w:val="4"/>
        </w:numPr>
        <w:jc w:val="both"/>
        <w:rPr>
          <w:rFonts w:cs="Arial"/>
          <w:b/>
          <w:bCs/>
        </w:rPr>
      </w:pPr>
      <w:r w:rsidRPr="00D26654">
        <w:rPr>
          <w:rFonts w:cs="Arial"/>
          <w:b/>
          <w:bCs/>
        </w:rPr>
        <w:t>Inspiring:</w:t>
      </w:r>
      <w:r w:rsidR="00CF5838">
        <w:rPr>
          <w:rFonts w:cs="Arial"/>
          <w:b/>
          <w:bCs/>
        </w:rPr>
        <w:t xml:space="preserve"> </w:t>
      </w:r>
      <w:r w:rsidR="005821FD">
        <w:t xml:space="preserve">have </w:t>
      </w:r>
      <w:r w:rsidR="00CF5838">
        <w:t>self-aware</w:t>
      </w:r>
      <w:r w:rsidR="007B52BD">
        <w:t>ness</w:t>
      </w:r>
      <w:r w:rsidR="00CF5838">
        <w:t xml:space="preserve"> and seeks</w:t>
      </w:r>
      <w:r w:rsidR="005821FD">
        <w:t xml:space="preserve"> </w:t>
      </w:r>
      <w:r w:rsidR="00CF5838">
        <w:t xml:space="preserve">feedback to better understand </w:t>
      </w:r>
      <w:r w:rsidR="005821FD">
        <w:t xml:space="preserve">your </w:t>
      </w:r>
      <w:r w:rsidR="00CF5838">
        <w:t xml:space="preserve">own style, </w:t>
      </w:r>
      <w:proofErr w:type="gramStart"/>
      <w:r w:rsidR="00CF5838">
        <w:t>approach</w:t>
      </w:r>
      <w:proofErr w:type="gramEnd"/>
      <w:r w:rsidR="00CF5838">
        <w:t xml:space="preserve"> and impact on team/staff motivation</w:t>
      </w: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9037" w:type="dxa"/>
        <w:tblInd w:w="0" w:type="dxa"/>
        <w:tblLook w:val="04A0" w:firstRow="1" w:lastRow="0" w:firstColumn="1" w:lastColumn="0" w:noHBand="0" w:noVBand="1"/>
      </w:tblPr>
      <w:tblGrid>
        <w:gridCol w:w="1273"/>
        <w:gridCol w:w="7764"/>
      </w:tblGrid>
      <w:tr w:rsidR="00E615A4" w:rsidRPr="00A567F6" w14:paraId="6EDBDC52" w14:textId="77777777" w:rsidTr="00405B7B">
        <w:trPr>
          <w:trHeight w:val="257"/>
        </w:trPr>
        <w:tc>
          <w:tcPr>
            <w:tcW w:w="9037" w:type="dxa"/>
            <w:gridSpan w:val="2"/>
            <w:shd w:val="clear" w:color="auto" w:fill="006600"/>
          </w:tcPr>
          <w:p w14:paraId="7E6B20F2" w14:textId="27A03D6D" w:rsidR="00E615A4" w:rsidRPr="00A567F6" w:rsidRDefault="00E615A4" w:rsidP="006D2DAA">
            <w:pPr>
              <w:jc w:val="both"/>
              <w:rPr>
                <w:rFonts w:cs="Arial"/>
                <w:sz w:val="22"/>
              </w:rPr>
            </w:pPr>
            <w:r w:rsidRPr="00A567F6">
              <w:rPr>
                <w:rFonts w:cs="Arial"/>
                <w:color w:val="FFFFFF" w:themeColor="background1"/>
                <w:sz w:val="22"/>
              </w:rPr>
              <w:t>Ex</w:t>
            </w:r>
            <w:r w:rsidRPr="00A567F6">
              <w:rPr>
                <w:color w:val="FFFFFF" w:themeColor="background1"/>
                <w:sz w:val="22"/>
              </w:rPr>
              <w:t>perience</w:t>
            </w:r>
          </w:p>
        </w:tc>
      </w:tr>
      <w:tr w:rsidR="00E615A4" w:rsidRPr="00A567F6" w14:paraId="4EB2D4DC" w14:textId="77777777" w:rsidTr="00405B7B">
        <w:trPr>
          <w:trHeight w:val="1019"/>
        </w:trPr>
        <w:tc>
          <w:tcPr>
            <w:tcW w:w="1273" w:type="dxa"/>
          </w:tcPr>
          <w:p w14:paraId="03A03219" w14:textId="0C4D43BE" w:rsidR="00E615A4" w:rsidRPr="00A567F6" w:rsidRDefault="00E615A4" w:rsidP="006D2DAA">
            <w:pPr>
              <w:jc w:val="both"/>
              <w:rPr>
                <w:rFonts w:cs="Arial"/>
                <w:sz w:val="22"/>
              </w:rPr>
            </w:pPr>
            <w:r w:rsidRPr="00A567F6">
              <w:rPr>
                <w:rFonts w:cs="Arial"/>
                <w:sz w:val="22"/>
              </w:rPr>
              <w:t>Essential</w:t>
            </w:r>
          </w:p>
        </w:tc>
        <w:tc>
          <w:tcPr>
            <w:tcW w:w="7763" w:type="dxa"/>
          </w:tcPr>
          <w:p w14:paraId="20D3EA8D" w14:textId="0C7806A2" w:rsidR="00405B7B" w:rsidRPr="00405B7B" w:rsidRDefault="00405B7B" w:rsidP="00C310A5">
            <w:pPr>
              <w:numPr>
                <w:ilvl w:val="0"/>
                <w:numId w:val="2"/>
              </w:numPr>
              <w:spacing w:before="100" w:beforeAutospacing="1"/>
              <w:rPr>
                <w:rFonts w:cstheme="minorHAnsi"/>
                <w:sz w:val="22"/>
              </w:rPr>
            </w:pPr>
            <w:r w:rsidRPr="00405B7B">
              <w:rPr>
                <w:rFonts w:cstheme="minorHAnsi"/>
                <w:sz w:val="22"/>
              </w:rPr>
              <w:t xml:space="preserve">Be a young professional and/or student training in the field of conservation and/or an equivalent field. </w:t>
            </w:r>
          </w:p>
          <w:p w14:paraId="33AEA9BF" w14:textId="38709BE4" w:rsidR="000101DC" w:rsidRPr="00405B7B" w:rsidRDefault="00405B7B" w:rsidP="00C310A5">
            <w:pPr>
              <w:numPr>
                <w:ilvl w:val="0"/>
                <w:numId w:val="2"/>
              </w:numPr>
              <w:spacing w:before="100" w:beforeAutospacing="1"/>
              <w:rPr>
                <w:rFonts w:cstheme="minorHAnsi"/>
                <w:sz w:val="22"/>
              </w:rPr>
            </w:pPr>
            <w:r w:rsidRPr="00405B7B">
              <w:rPr>
                <w:rFonts w:cstheme="minorHAnsi"/>
                <w:sz w:val="22"/>
              </w:rPr>
              <w:t>Good understanding of biodiversity conservation issues.</w:t>
            </w:r>
          </w:p>
        </w:tc>
      </w:tr>
      <w:tr w:rsidR="00E615A4" w:rsidRPr="00A567F6" w14:paraId="62D3B963" w14:textId="77777777" w:rsidTr="00405B7B">
        <w:trPr>
          <w:trHeight w:val="257"/>
        </w:trPr>
        <w:tc>
          <w:tcPr>
            <w:tcW w:w="1273" w:type="dxa"/>
          </w:tcPr>
          <w:p w14:paraId="3D9CD8E9" w14:textId="261715AA" w:rsidR="00E615A4" w:rsidRPr="00A567F6" w:rsidRDefault="00E615A4" w:rsidP="006D2DAA">
            <w:pPr>
              <w:jc w:val="both"/>
              <w:rPr>
                <w:rFonts w:cs="Arial"/>
                <w:sz w:val="22"/>
              </w:rPr>
            </w:pPr>
            <w:r w:rsidRPr="00A567F6">
              <w:rPr>
                <w:rFonts w:cs="Arial"/>
                <w:sz w:val="22"/>
              </w:rPr>
              <w:t xml:space="preserve">Desirable </w:t>
            </w:r>
          </w:p>
        </w:tc>
        <w:tc>
          <w:tcPr>
            <w:tcW w:w="7763" w:type="dxa"/>
          </w:tcPr>
          <w:p w14:paraId="453A2614" w14:textId="633D6DA9" w:rsidR="00E615A4" w:rsidRPr="00A567F6" w:rsidRDefault="00E615A4" w:rsidP="005821FD">
            <w:pPr>
              <w:jc w:val="both"/>
              <w:rPr>
                <w:rFonts w:cs="Arial"/>
                <w:i/>
                <w:iCs/>
                <w:sz w:val="22"/>
              </w:rPr>
            </w:pPr>
          </w:p>
        </w:tc>
      </w:tr>
      <w:tr w:rsidR="00E615A4" w:rsidRPr="00A567F6" w14:paraId="42DA08AD" w14:textId="77777777" w:rsidTr="00405B7B">
        <w:trPr>
          <w:trHeight w:val="247"/>
        </w:trPr>
        <w:tc>
          <w:tcPr>
            <w:tcW w:w="9037" w:type="dxa"/>
            <w:gridSpan w:val="2"/>
            <w:shd w:val="clear" w:color="auto" w:fill="006600"/>
          </w:tcPr>
          <w:p w14:paraId="7FA39D64" w14:textId="63ECA37A" w:rsidR="00E615A4" w:rsidRPr="00A567F6" w:rsidRDefault="00E615A4" w:rsidP="006D2DAA">
            <w:pPr>
              <w:jc w:val="both"/>
              <w:rPr>
                <w:rFonts w:cs="Arial"/>
                <w:sz w:val="22"/>
              </w:rPr>
            </w:pPr>
            <w:r w:rsidRPr="00A567F6">
              <w:rPr>
                <w:rFonts w:cs="Arial"/>
                <w:color w:val="FFFFFF" w:themeColor="background1"/>
                <w:sz w:val="22"/>
              </w:rPr>
              <w:t>Knowledge and skills</w:t>
            </w:r>
          </w:p>
        </w:tc>
      </w:tr>
      <w:tr w:rsidR="00E615A4" w:rsidRPr="00A567F6" w14:paraId="60A529A9" w14:textId="77777777" w:rsidTr="00C310A5">
        <w:trPr>
          <w:trHeight w:val="2663"/>
        </w:trPr>
        <w:tc>
          <w:tcPr>
            <w:tcW w:w="1273" w:type="dxa"/>
          </w:tcPr>
          <w:p w14:paraId="418BBEB9" w14:textId="611FAA80" w:rsidR="00E615A4" w:rsidRPr="00A567F6" w:rsidRDefault="00E615A4" w:rsidP="006D2DAA">
            <w:pPr>
              <w:jc w:val="both"/>
              <w:rPr>
                <w:rFonts w:cs="Arial"/>
                <w:sz w:val="22"/>
              </w:rPr>
            </w:pPr>
            <w:r w:rsidRPr="00A567F6">
              <w:rPr>
                <w:rFonts w:cs="Arial"/>
                <w:sz w:val="22"/>
              </w:rPr>
              <w:t>Essential</w:t>
            </w:r>
          </w:p>
        </w:tc>
        <w:tc>
          <w:tcPr>
            <w:tcW w:w="7763" w:type="dxa"/>
          </w:tcPr>
          <w:p w14:paraId="1E6EA7A5" w14:textId="77777777" w:rsidR="000101DC" w:rsidRPr="00A96998" w:rsidRDefault="000101DC" w:rsidP="00C310A5">
            <w:pPr>
              <w:pStyle w:val="ListParagraph"/>
              <w:numPr>
                <w:ilvl w:val="0"/>
                <w:numId w:val="1"/>
              </w:numPr>
              <w:spacing w:after="0" w:line="240" w:lineRule="auto"/>
              <w:rPr>
                <w:rFonts w:cstheme="minorHAnsi"/>
              </w:rPr>
            </w:pPr>
            <w:r w:rsidRPr="00A96998">
              <w:rPr>
                <w:rFonts w:cstheme="minorHAnsi"/>
              </w:rPr>
              <w:t>Fast computer typing skills (MS Office, in particular)</w:t>
            </w:r>
          </w:p>
          <w:p w14:paraId="35998C56" w14:textId="77777777" w:rsidR="000101DC" w:rsidRPr="00A96998" w:rsidRDefault="000101DC" w:rsidP="00C310A5">
            <w:pPr>
              <w:pStyle w:val="ListParagraph"/>
              <w:numPr>
                <w:ilvl w:val="0"/>
                <w:numId w:val="1"/>
              </w:numPr>
              <w:spacing w:after="0" w:line="240" w:lineRule="auto"/>
              <w:rPr>
                <w:rFonts w:cstheme="minorHAnsi"/>
              </w:rPr>
            </w:pPr>
            <w:r w:rsidRPr="00A96998">
              <w:rPr>
                <w:rFonts w:cstheme="minorHAnsi"/>
              </w:rPr>
              <w:t>Familiarity with ATS software and resume databases</w:t>
            </w:r>
          </w:p>
          <w:p w14:paraId="2A6B576D" w14:textId="77777777" w:rsidR="000101DC" w:rsidRPr="00A96998" w:rsidRDefault="000101DC" w:rsidP="00C310A5">
            <w:pPr>
              <w:pStyle w:val="ListParagraph"/>
              <w:numPr>
                <w:ilvl w:val="0"/>
                <w:numId w:val="1"/>
              </w:numPr>
              <w:spacing w:after="0" w:line="240" w:lineRule="auto"/>
              <w:rPr>
                <w:rFonts w:cstheme="minorHAnsi"/>
              </w:rPr>
            </w:pPr>
            <w:r w:rsidRPr="00A96998">
              <w:rPr>
                <w:rFonts w:cstheme="minorHAnsi"/>
              </w:rPr>
              <w:t>Excellent organizational skills</w:t>
            </w:r>
          </w:p>
          <w:p w14:paraId="7305ACC3" w14:textId="77777777" w:rsidR="000101DC" w:rsidRPr="00A96998" w:rsidRDefault="000101DC" w:rsidP="00C310A5">
            <w:pPr>
              <w:pStyle w:val="ListParagraph"/>
              <w:numPr>
                <w:ilvl w:val="0"/>
                <w:numId w:val="1"/>
              </w:numPr>
              <w:spacing w:after="0" w:line="240" w:lineRule="auto"/>
              <w:rPr>
                <w:rFonts w:cstheme="minorHAnsi"/>
              </w:rPr>
            </w:pPr>
            <w:r w:rsidRPr="00A96998">
              <w:rPr>
                <w:rFonts w:cstheme="minorHAnsi"/>
              </w:rPr>
              <w:t>Strong communications skills</w:t>
            </w:r>
          </w:p>
          <w:p w14:paraId="4BCE4886" w14:textId="496264A0" w:rsidR="00405B7B" w:rsidRDefault="00405B7B" w:rsidP="00C310A5">
            <w:pPr>
              <w:numPr>
                <w:ilvl w:val="0"/>
                <w:numId w:val="1"/>
              </w:numPr>
              <w:spacing w:before="100" w:beforeAutospacing="1"/>
              <w:rPr>
                <w:rFonts w:cs="Arial"/>
                <w:sz w:val="22"/>
              </w:rPr>
            </w:pPr>
            <w:r w:rsidRPr="00405B7B">
              <w:rPr>
                <w:rFonts w:cs="Arial"/>
                <w:sz w:val="22"/>
              </w:rPr>
              <w:t>Fluency in English is an asset.</w:t>
            </w:r>
          </w:p>
          <w:p w14:paraId="32729C27" w14:textId="549A4254" w:rsidR="00405B7B" w:rsidRDefault="00405B7B" w:rsidP="00C310A5">
            <w:pPr>
              <w:numPr>
                <w:ilvl w:val="0"/>
                <w:numId w:val="1"/>
              </w:numPr>
              <w:spacing w:before="100" w:beforeAutospacing="1"/>
              <w:rPr>
                <w:rFonts w:cs="Arial"/>
                <w:sz w:val="22"/>
              </w:rPr>
            </w:pPr>
            <w:r w:rsidRPr="00405B7B">
              <w:rPr>
                <w:rFonts w:cs="Arial"/>
                <w:sz w:val="22"/>
              </w:rPr>
              <w:t>Flexibility and adaptability.</w:t>
            </w:r>
          </w:p>
          <w:p w14:paraId="05BA27DD" w14:textId="20ECAB41" w:rsidR="00666EE1" w:rsidRPr="00405B7B" w:rsidRDefault="00AC11B8" w:rsidP="00C310A5">
            <w:pPr>
              <w:numPr>
                <w:ilvl w:val="0"/>
                <w:numId w:val="1"/>
              </w:numPr>
              <w:spacing w:before="100" w:beforeAutospacing="1"/>
              <w:rPr>
                <w:rFonts w:cs="Arial"/>
                <w:sz w:val="22"/>
              </w:rPr>
            </w:pPr>
            <w:r w:rsidRPr="00405B7B">
              <w:rPr>
                <w:rFonts w:cstheme="minorHAnsi"/>
              </w:rPr>
              <w:t xml:space="preserve">Highly collaborative with an ability to foster lasting </w:t>
            </w:r>
            <w:r w:rsidR="000101DC" w:rsidRPr="00405B7B">
              <w:rPr>
                <w:rFonts w:cstheme="minorHAnsi"/>
              </w:rPr>
              <w:t>partnerships.</w:t>
            </w:r>
          </w:p>
          <w:p w14:paraId="29208BEF" w14:textId="2147E732" w:rsidR="00E21990" w:rsidRPr="00A567F6" w:rsidRDefault="002F36F6" w:rsidP="00C310A5">
            <w:pPr>
              <w:pStyle w:val="ListParagraph"/>
              <w:numPr>
                <w:ilvl w:val="0"/>
                <w:numId w:val="1"/>
              </w:numPr>
              <w:spacing w:after="0" w:line="240" w:lineRule="auto"/>
              <w:jc w:val="both"/>
              <w:rPr>
                <w:rFonts w:cs="Arial"/>
              </w:rPr>
            </w:pPr>
            <w:r w:rsidRPr="00A567F6">
              <w:rPr>
                <w:rFonts w:cstheme="minorHAnsi"/>
              </w:rPr>
              <w:t>Fluent English and French (spoken and written)</w:t>
            </w:r>
          </w:p>
        </w:tc>
      </w:tr>
      <w:tr w:rsidR="00E615A4" w:rsidRPr="00A567F6" w14:paraId="1111DBEC" w14:textId="77777777" w:rsidTr="00405B7B">
        <w:trPr>
          <w:trHeight w:val="276"/>
        </w:trPr>
        <w:tc>
          <w:tcPr>
            <w:tcW w:w="1273" w:type="dxa"/>
          </w:tcPr>
          <w:p w14:paraId="3B3C306E" w14:textId="643DDCFC" w:rsidR="00E615A4" w:rsidRPr="00A567F6" w:rsidRDefault="00E615A4" w:rsidP="006D2DAA">
            <w:pPr>
              <w:jc w:val="both"/>
              <w:rPr>
                <w:rFonts w:cs="Arial"/>
                <w:sz w:val="22"/>
              </w:rPr>
            </w:pPr>
            <w:r w:rsidRPr="00A567F6">
              <w:rPr>
                <w:rFonts w:cs="Arial"/>
                <w:sz w:val="22"/>
              </w:rPr>
              <w:t>Desirable</w:t>
            </w:r>
          </w:p>
        </w:tc>
        <w:tc>
          <w:tcPr>
            <w:tcW w:w="7763" w:type="dxa"/>
          </w:tcPr>
          <w:p w14:paraId="0F1AC55B" w14:textId="69584138" w:rsidR="00043FED" w:rsidRPr="000101DC" w:rsidRDefault="00043FED" w:rsidP="000101DC">
            <w:pPr>
              <w:jc w:val="both"/>
              <w:rPr>
                <w:rFonts w:cs="Arial"/>
              </w:rPr>
            </w:pPr>
          </w:p>
        </w:tc>
      </w:tr>
      <w:tr w:rsidR="00E615A4" w:rsidRPr="00A567F6" w14:paraId="6B2039FF" w14:textId="77777777" w:rsidTr="00405B7B">
        <w:trPr>
          <w:trHeight w:val="257"/>
        </w:trPr>
        <w:tc>
          <w:tcPr>
            <w:tcW w:w="9037" w:type="dxa"/>
            <w:gridSpan w:val="2"/>
            <w:shd w:val="clear" w:color="auto" w:fill="006600"/>
          </w:tcPr>
          <w:p w14:paraId="1C685F64" w14:textId="4C8A52E3" w:rsidR="00E615A4" w:rsidRPr="00A567F6" w:rsidRDefault="00E615A4" w:rsidP="006D2DAA">
            <w:pPr>
              <w:jc w:val="both"/>
              <w:rPr>
                <w:rFonts w:cs="Arial"/>
                <w:color w:val="FFFFFF" w:themeColor="background1"/>
                <w:sz w:val="22"/>
              </w:rPr>
            </w:pPr>
            <w:r w:rsidRPr="00A567F6">
              <w:rPr>
                <w:rFonts w:cs="Arial"/>
                <w:color w:val="FFFFFF" w:themeColor="background1"/>
                <w:sz w:val="22"/>
              </w:rPr>
              <w:t>Additional requirements</w:t>
            </w:r>
          </w:p>
        </w:tc>
      </w:tr>
      <w:tr w:rsidR="00E615A4" w:rsidRPr="00A567F6" w14:paraId="2437A0A8" w14:textId="77777777" w:rsidTr="00405B7B">
        <w:trPr>
          <w:trHeight w:val="1696"/>
        </w:trPr>
        <w:tc>
          <w:tcPr>
            <w:tcW w:w="1273" w:type="dxa"/>
          </w:tcPr>
          <w:p w14:paraId="14B5E13F" w14:textId="399B439B" w:rsidR="00E615A4" w:rsidRPr="00A567F6" w:rsidRDefault="00EE1330" w:rsidP="006D2DAA">
            <w:pPr>
              <w:jc w:val="both"/>
              <w:rPr>
                <w:rFonts w:cs="Arial"/>
                <w:sz w:val="22"/>
              </w:rPr>
            </w:pPr>
            <w:r w:rsidRPr="00A567F6">
              <w:rPr>
                <w:rFonts w:cs="Arial"/>
                <w:sz w:val="22"/>
              </w:rPr>
              <w:t>Essential</w:t>
            </w:r>
          </w:p>
        </w:tc>
        <w:tc>
          <w:tcPr>
            <w:tcW w:w="7763" w:type="dxa"/>
          </w:tcPr>
          <w:p w14:paraId="37156A2F" w14:textId="758F8198" w:rsidR="009618EA" w:rsidRPr="00A567F6" w:rsidRDefault="009618EA" w:rsidP="00C310A5">
            <w:pPr>
              <w:pStyle w:val="ListParagraph"/>
              <w:numPr>
                <w:ilvl w:val="0"/>
                <w:numId w:val="5"/>
              </w:numPr>
              <w:spacing w:line="240" w:lineRule="auto"/>
              <w:jc w:val="both"/>
              <w:rPr>
                <w:rFonts w:cs="Arial"/>
              </w:rPr>
            </w:pPr>
            <w:r w:rsidRPr="00A567F6">
              <w:rPr>
                <w:rFonts w:cs="Arial"/>
              </w:rPr>
              <w:t xml:space="preserve">Strong commitment to creating a culture that lives ZSL values and commitment to safeguarding, equality and diversity (collaborative, inspiring, inclusive, innovative, </w:t>
            </w:r>
            <w:r w:rsidR="002A1508" w:rsidRPr="00A567F6">
              <w:rPr>
                <w:rFonts w:cs="Arial"/>
              </w:rPr>
              <w:t>impactful,</w:t>
            </w:r>
            <w:r w:rsidRPr="00A567F6">
              <w:rPr>
                <w:rFonts w:cs="Arial"/>
              </w:rPr>
              <w:t xml:space="preserve"> and ethical)</w:t>
            </w:r>
          </w:p>
          <w:p w14:paraId="36282310" w14:textId="070F2BE6" w:rsidR="009618EA" w:rsidRPr="00A567F6" w:rsidRDefault="009618EA" w:rsidP="00C310A5">
            <w:pPr>
              <w:pStyle w:val="ListParagraph"/>
              <w:numPr>
                <w:ilvl w:val="0"/>
                <w:numId w:val="5"/>
              </w:numPr>
              <w:spacing w:line="240" w:lineRule="auto"/>
              <w:jc w:val="both"/>
              <w:rPr>
                <w:rFonts w:cs="Arial"/>
              </w:rPr>
            </w:pPr>
            <w:r w:rsidRPr="00A567F6">
              <w:rPr>
                <w:rFonts w:cs="Arial"/>
              </w:rPr>
              <w:t xml:space="preserve">To comply with and promote Health and Safety policies and </w:t>
            </w:r>
            <w:r w:rsidR="002A1508" w:rsidRPr="00A567F6">
              <w:rPr>
                <w:rFonts w:cs="Arial"/>
              </w:rPr>
              <w:t>procedures.</w:t>
            </w:r>
          </w:p>
          <w:p w14:paraId="208EE017" w14:textId="7CC6CA1B" w:rsidR="00CB4B12" w:rsidRPr="00405B7B" w:rsidRDefault="00F02EB3" w:rsidP="00C310A5">
            <w:pPr>
              <w:pStyle w:val="ListParagraph"/>
              <w:numPr>
                <w:ilvl w:val="0"/>
                <w:numId w:val="5"/>
              </w:numPr>
              <w:spacing w:line="240" w:lineRule="auto"/>
              <w:jc w:val="both"/>
              <w:rPr>
                <w:rFonts w:cs="Arial"/>
              </w:rPr>
            </w:pPr>
            <w:r w:rsidRPr="00A567F6">
              <w:rPr>
                <w:rFonts w:cs="Arial"/>
              </w:rPr>
              <w:t>This post is</w:t>
            </w:r>
            <w:r w:rsidR="009618EA" w:rsidRPr="00A567F6">
              <w:rPr>
                <w:rFonts w:cs="Arial"/>
              </w:rPr>
              <w:t xml:space="preserve"> located at ZSL’s </w:t>
            </w:r>
            <w:r w:rsidR="00C310A5" w:rsidRPr="00A567F6">
              <w:rPr>
                <w:rFonts w:cs="Arial"/>
              </w:rPr>
              <w:t>Yaoundé</w:t>
            </w:r>
            <w:r w:rsidR="009618EA" w:rsidRPr="00A567F6">
              <w:rPr>
                <w:rFonts w:cs="Arial"/>
              </w:rPr>
              <w:t xml:space="preserve"> Office in Cameroon</w:t>
            </w:r>
            <w:r w:rsidR="000101DC">
              <w:rPr>
                <w:rFonts w:cs="Arial"/>
              </w:rPr>
              <w:t>.</w:t>
            </w:r>
            <w:r w:rsidR="009618EA" w:rsidRPr="00A567F6">
              <w:rPr>
                <w:rFonts w:cs="Arial"/>
              </w:rPr>
              <w:t xml:space="preserve"> </w:t>
            </w:r>
            <w:r w:rsidR="001D65A5" w:rsidRPr="00A567F6">
              <w:rPr>
                <w:rFonts w:cs="Arial"/>
              </w:rPr>
              <w:t xml:space="preserve"> </w:t>
            </w:r>
          </w:p>
        </w:tc>
      </w:tr>
    </w:tbl>
    <w:p w14:paraId="108B09B4" w14:textId="77777777" w:rsidR="004B7AD9" w:rsidRPr="006D2DAA" w:rsidRDefault="004B7AD9" w:rsidP="00405B7B">
      <w:pPr>
        <w:jc w:val="both"/>
        <w:rPr>
          <w:rFonts w:asciiTheme="minorHAnsi" w:hAnsiTheme="minorHAnsi" w:cs="Arial"/>
          <w:b/>
          <w:szCs w:val="24"/>
        </w:rPr>
      </w:pPr>
    </w:p>
    <w:sectPr w:rsidR="004B7AD9" w:rsidRPr="006D2DAA" w:rsidSect="006C4F1E">
      <w:headerReference w:type="default" r:id="rId11"/>
      <w:footerReference w:type="default" r:id="rId12"/>
      <w:headerReference w:type="first" r:id="rId13"/>
      <w:footerReference w:type="first" r:id="rId14"/>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E792" w14:textId="77777777" w:rsidR="00B75241" w:rsidRDefault="00B75241">
      <w:r>
        <w:separator/>
      </w:r>
    </w:p>
  </w:endnote>
  <w:endnote w:type="continuationSeparator" w:id="0">
    <w:p w14:paraId="5C58AD29" w14:textId="77777777" w:rsidR="00B75241" w:rsidRDefault="00B75241">
      <w:r>
        <w:continuationSeparator/>
      </w:r>
    </w:p>
  </w:endnote>
  <w:endnote w:type="continuationNotice" w:id="1">
    <w:p w14:paraId="525DB377" w14:textId="77777777" w:rsidR="00B75241" w:rsidRDefault="00B75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DA008" w14:textId="77777777" w:rsidR="00B75241" w:rsidRDefault="00B75241">
      <w:r>
        <w:separator/>
      </w:r>
    </w:p>
  </w:footnote>
  <w:footnote w:type="continuationSeparator" w:id="0">
    <w:p w14:paraId="56121406" w14:textId="77777777" w:rsidR="00B75241" w:rsidRDefault="00B75241">
      <w:r>
        <w:continuationSeparator/>
      </w:r>
    </w:p>
  </w:footnote>
  <w:footnote w:type="continuationNotice" w:id="1">
    <w:p w14:paraId="560B7CC0" w14:textId="77777777" w:rsidR="00B75241" w:rsidRDefault="00B75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5BDD"/>
    <w:multiLevelType w:val="multilevel"/>
    <w:tmpl w:val="0474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A1FC0"/>
    <w:multiLevelType w:val="hybridMultilevel"/>
    <w:tmpl w:val="5D06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51118"/>
    <w:multiLevelType w:val="multilevel"/>
    <w:tmpl w:val="F4EC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E7BE1"/>
    <w:multiLevelType w:val="hybridMultilevel"/>
    <w:tmpl w:val="6ED8B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4C6D76"/>
    <w:multiLevelType w:val="hybridMultilevel"/>
    <w:tmpl w:val="4682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669D2"/>
    <w:multiLevelType w:val="multilevel"/>
    <w:tmpl w:val="F388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22669"/>
    <w:multiLevelType w:val="hybridMultilevel"/>
    <w:tmpl w:val="6E9CB7D8"/>
    <w:lvl w:ilvl="0" w:tplc="75FCE5CC">
      <w:start w:val="1"/>
      <w:numFmt w:val="decimal"/>
      <w:lvlText w:val="(%1)"/>
      <w:lvlJc w:val="left"/>
      <w:pPr>
        <w:ind w:left="644" w:hanging="360"/>
      </w:pPr>
      <w:rPr>
        <w:rFonts w:ascii="Arial" w:hAnsi="Arial" w:cs="Arial" w:hint="default"/>
        <w:b/>
        <w:bCs/>
        <w:color w:val="000000"/>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B943383"/>
    <w:multiLevelType w:val="hybridMultilevel"/>
    <w:tmpl w:val="40E05A5E"/>
    <w:lvl w:ilvl="0" w:tplc="B09A8B5A">
      <w:start w:val="1"/>
      <w:numFmt w:val="bullet"/>
      <w:lvlText w:val=""/>
      <w:lvlJc w:val="left"/>
      <w:pPr>
        <w:ind w:left="360" w:hanging="360"/>
      </w:pPr>
      <w:rPr>
        <w:rFonts w:ascii="Symbol" w:hAnsi="Symbol" w:hint="default"/>
        <w:color w:val="auto"/>
        <w:sz w:val="16"/>
        <w:szCs w:val="16"/>
      </w:rPr>
    </w:lvl>
    <w:lvl w:ilvl="1" w:tplc="5D6A3124">
      <w:start w:val="1"/>
      <w:numFmt w:val="bullet"/>
      <w:lvlText w:val="o"/>
      <w:lvlJc w:val="left"/>
      <w:pPr>
        <w:ind w:left="1080" w:hanging="360"/>
      </w:pPr>
      <w:rPr>
        <w:rFonts w:ascii="Courier New" w:hAnsi="Courier New" w:cs="Courier New" w:hint="default"/>
        <w:color w:val="auto"/>
        <w:sz w:val="18"/>
        <w:szCs w:val="18"/>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D0160D3"/>
    <w:multiLevelType w:val="hybridMultilevel"/>
    <w:tmpl w:val="A77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8"/>
  </w:num>
  <w:num w:numId="2" w16cid:durableId="214854772">
    <w:abstractNumId w:val="9"/>
  </w:num>
  <w:num w:numId="3" w16cid:durableId="1169833387">
    <w:abstractNumId w:val="12"/>
  </w:num>
  <w:num w:numId="4" w16cid:durableId="1144548356">
    <w:abstractNumId w:val="3"/>
  </w:num>
  <w:num w:numId="5" w16cid:durableId="829296290">
    <w:abstractNumId w:val="1"/>
  </w:num>
  <w:num w:numId="6" w16cid:durableId="214125874">
    <w:abstractNumId w:val="5"/>
  </w:num>
  <w:num w:numId="7" w16cid:durableId="719137946">
    <w:abstractNumId w:val="6"/>
  </w:num>
  <w:num w:numId="8" w16cid:durableId="1634825795">
    <w:abstractNumId w:val="11"/>
  </w:num>
  <w:num w:numId="9" w16cid:durableId="168180288">
    <w:abstractNumId w:val="4"/>
  </w:num>
  <w:num w:numId="10" w16cid:durableId="1555920578">
    <w:abstractNumId w:val="7"/>
  </w:num>
  <w:num w:numId="11" w16cid:durableId="167448636">
    <w:abstractNumId w:val="0"/>
  </w:num>
  <w:num w:numId="12" w16cid:durableId="899901080">
    <w:abstractNumId w:val="2"/>
  </w:num>
  <w:num w:numId="13" w16cid:durableId="1689102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01DC"/>
    <w:rsid w:val="000115B6"/>
    <w:rsid w:val="000166C0"/>
    <w:rsid w:val="00016E80"/>
    <w:rsid w:val="000205D6"/>
    <w:rsid w:val="000306AB"/>
    <w:rsid w:val="0003075F"/>
    <w:rsid w:val="00034673"/>
    <w:rsid w:val="00043FED"/>
    <w:rsid w:val="00045823"/>
    <w:rsid w:val="00055F9E"/>
    <w:rsid w:val="000578FE"/>
    <w:rsid w:val="00061AF5"/>
    <w:rsid w:val="000627BB"/>
    <w:rsid w:val="00063F87"/>
    <w:rsid w:val="00073291"/>
    <w:rsid w:val="00080C11"/>
    <w:rsid w:val="00092916"/>
    <w:rsid w:val="000A64C6"/>
    <w:rsid w:val="000E15A6"/>
    <w:rsid w:val="000E33FA"/>
    <w:rsid w:val="000E5C65"/>
    <w:rsid w:val="000E5FD8"/>
    <w:rsid w:val="000F21CB"/>
    <w:rsid w:val="000F695E"/>
    <w:rsid w:val="000F7D01"/>
    <w:rsid w:val="00100C5B"/>
    <w:rsid w:val="0011676C"/>
    <w:rsid w:val="00120472"/>
    <w:rsid w:val="001216F9"/>
    <w:rsid w:val="00126340"/>
    <w:rsid w:val="00126385"/>
    <w:rsid w:val="00131E9C"/>
    <w:rsid w:val="001333D7"/>
    <w:rsid w:val="00137C3C"/>
    <w:rsid w:val="00143CD8"/>
    <w:rsid w:val="001665E0"/>
    <w:rsid w:val="001767D5"/>
    <w:rsid w:val="00177333"/>
    <w:rsid w:val="001862B4"/>
    <w:rsid w:val="001867B2"/>
    <w:rsid w:val="001927E1"/>
    <w:rsid w:val="00192A96"/>
    <w:rsid w:val="001941E3"/>
    <w:rsid w:val="001B2E7B"/>
    <w:rsid w:val="001B35EE"/>
    <w:rsid w:val="001B379E"/>
    <w:rsid w:val="001C5879"/>
    <w:rsid w:val="001D65A5"/>
    <w:rsid w:val="001E75EF"/>
    <w:rsid w:val="001F08A2"/>
    <w:rsid w:val="001F235A"/>
    <w:rsid w:val="001F6872"/>
    <w:rsid w:val="00204AC5"/>
    <w:rsid w:val="00207AA6"/>
    <w:rsid w:val="00213BD1"/>
    <w:rsid w:val="00222390"/>
    <w:rsid w:val="002331F5"/>
    <w:rsid w:val="00233510"/>
    <w:rsid w:val="002402A1"/>
    <w:rsid w:val="0024082F"/>
    <w:rsid w:val="0024644B"/>
    <w:rsid w:val="00250375"/>
    <w:rsid w:val="00260BE0"/>
    <w:rsid w:val="00260BEB"/>
    <w:rsid w:val="00262B54"/>
    <w:rsid w:val="00266DF6"/>
    <w:rsid w:val="00267E1D"/>
    <w:rsid w:val="00272F34"/>
    <w:rsid w:val="00274C72"/>
    <w:rsid w:val="002825BC"/>
    <w:rsid w:val="00283C15"/>
    <w:rsid w:val="002976D5"/>
    <w:rsid w:val="002A05E7"/>
    <w:rsid w:val="002A1508"/>
    <w:rsid w:val="002B697A"/>
    <w:rsid w:val="002C41C2"/>
    <w:rsid w:val="002C42C5"/>
    <w:rsid w:val="002C53D0"/>
    <w:rsid w:val="002D6722"/>
    <w:rsid w:val="002E1E6F"/>
    <w:rsid w:val="002E7AD9"/>
    <w:rsid w:val="002F36F6"/>
    <w:rsid w:val="0030228C"/>
    <w:rsid w:val="00306590"/>
    <w:rsid w:val="00310A8A"/>
    <w:rsid w:val="003237F2"/>
    <w:rsid w:val="00327A61"/>
    <w:rsid w:val="00331289"/>
    <w:rsid w:val="003555EE"/>
    <w:rsid w:val="0036662C"/>
    <w:rsid w:val="00372FB3"/>
    <w:rsid w:val="00373F9B"/>
    <w:rsid w:val="00374B79"/>
    <w:rsid w:val="00375712"/>
    <w:rsid w:val="003762C6"/>
    <w:rsid w:val="0037781D"/>
    <w:rsid w:val="00383D07"/>
    <w:rsid w:val="00384451"/>
    <w:rsid w:val="00384A8D"/>
    <w:rsid w:val="00392644"/>
    <w:rsid w:val="00393BDC"/>
    <w:rsid w:val="003A2643"/>
    <w:rsid w:val="003A3043"/>
    <w:rsid w:val="003A512B"/>
    <w:rsid w:val="003B5FE2"/>
    <w:rsid w:val="003C592A"/>
    <w:rsid w:val="003C656E"/>
    <w:rsid w:val="003D4321"/>
    <w:rsid w:val="003D6F0B"/>
    <w:rsid w:val="003D7BAA"/>
    <w:rsid w:val="003E4AA3"/>
    <w:rsid w:val="003E7B67"/>
    <w:rsid w:val="003F296F"/>
    <w:rsid w:val="003F3BCE"/>
    <w:rsid w:val="003F76E2"/>
    <w:rsid w:val="00405B7B"/>
    <w:rsid w:val="00410355"/>
    <w:rsid w:val="0041207B"/>
    <w:rsid w:val="004126C1"/>
    <w:rsid w:val="004158FA"/>
    <w:rsid w:val="004316BD"/>
    <w:rsid w:val="00434A62"/>
    <w:rsid w:val="00446202"/>
    <w:rsid w:val="004543AC"/>
    <w:rsid w:val="0045731B"/>
    <w:rsid w:val="004669F1"/>
    <w:rsid w:val="00473B8B"/>
    <w:rsid w:val="00475339"/>
    <w:rsid w:val="004755F6"/>
    <w:rsid w:val="00475996"/>
    <w:rsid w:val="004850FC"/>
    <w:rsid w:val="00487854"/>
    <w:rsid w:val="00490B48"/>
    <w:rsid w:val="004B2FE8"/>
    <w:rsid w:val="004B3091"/>
    <w:rsid w:val="004B7041"/>
    <w:rsid w:val="004B7AD9"/>
    <w:rsid w:val="004C531D"/>
    <w:rsid w:val="004D7B5F"/>
    <w:rsid w:val="004E0683"/>
    <w:rsid w:val="004E537F"/>
    <w:rsid w:val="004F5CAF"/>
    <w:rsid w:val="005064E8"/>
    <w:rsid w:val="00514396"/>
    <w:rsid w:val="005147D5"/>
    <w:rsid w:val="00516861"/>
    <w:rsid w:val="005168FA"/>
    <w:rsid w:val="005172F9"/>
    <w:rsid w:val="00521700"/>
    <w:rsid w:val="005351E9"/>
    <w:rsid w:val="00541CA9"/>
    <w:rsid w:val="00547C72"/>
    <w:rsid w:val="00551CFB"/>
    <w:rsid w:val="005542C4"/>
    <w:rsid w:val="00556104"/>
    <w:rsid w:val="00556463"/>
    <w:rsid w:val="005603F3"/>
    <w:rsid w:val="00564FFB"/>
    <w:rsid w:val="0057032A"/>
    <w:rsid w:val="00577247"/>
    <w:rsid w:val="005805BB"/>
    <w:rsid w:val="005821FD"/>
    <w:rsid w:val="0058354F"/>
    <w:rsid w:val="00583892"/>
    <w:rsid w:val="00590DA0"/>
    <w:rsid w:val="00596D8D"/>
    <w:rsid w:val="00597C6A"/>
    <w:rsid w:val="005A0827"/>
    <w:rsid w:val="005A534E"/>
    <w:rsid w:val="005A61A5"/>
    <w:rsid w:val="005A6215"/>
    <w:rsid w:val="005B71CA"/>
    <w:rsid w:val="005C08BC"/>
    <w:rsid w:val="005C3896"/>
    <w:rsid w:val="005E35A6"/>
    <w:rsid w:val="005E3B77"/>
    <w:rsid w:val="005E5954"/>
    <w:rsid w:val="005F3C9B"/>
    <w:rsid w:val="005F5C1B"/>
    <w:rsid w:val="00601A0F"/>
    <w:rsid w:val="00611BBA"/>
    <w:rsid w:val="00612507"/>
    <w:rsid w:val="00623C4F"/>
    <w:rsid w:val="00623F94"/>
    <w:rsid w:val="00624131"/>
    <w:rsid w:val="00627F3E"/>
    <w:rsid w:val="00631A0A"/>
    <w:rsid w:val="006352C5"/>
    <w:rsid w:val="00644648"/>
    <w:rsid w:val="0064547B"/>
    <w:rsid w:val="0064637D"/>
    <w:rsid w:val="00652B62"/>
    <w:rsid w:val="00654076"/>
    <w:rsid w:val="00657712"/>
    <w:rsid w:val="00666EE1"/>
    <w:rsid w:val="00671C1A"/>
    <w:rsid w:val="006A1621"/>
    <w:rsid w:val="006A3963"/>
    <w:rsid w:val="006B1778"/>
    <w:rsid w:val="006B445E"/>
    <w:rsid w:val="006B4A18"/>
    <w:rsid w:val="006B7169"/>
    <w:rsid w:val="006C25A4"/>
    <w:rsid w:val="006C4F1E"/>
    <w:rsid w:val="006D2DAA"/>
    <w:rsid w:val="006E2A1B"/>
    <w:rsid w:val="006F70E7"/>
    <w:rsid w:val="006F7A05"/>
    <w:rsid w:val="006F7AFE"/>
    <w:rsid w:val="00711E1B"/>
    <w:rsid w:val="00714797"/>
    <w:rsid w:val="007175EC"/>
    <w:rsid w:val="00720982"/>
    <w:rsid w:val="007221B4"/>
    <w:rsid w:val="00723168"/>
    <w:rsid w:val="0072451D"/>
    <w:rsid w:val="007268EB"/>
    <w:rsid w:val="00733FEE"/>
    <w:rsid w:val="0073444D"/>
    <w:rsid w:val="00734463"/>
    <w:rsid w:val="007357EF"/>
    <w:rsid w:val="007372C0"/>
    <w:rsid w:val="0075376A"/>
    <w:rsid w:val="00756BD1"/>
    <w:rsid w:val="00757C9A"/>
    <w:rsid w:val="007679F5"/>
    <w:rsid w:val="007759B1"/>
    <w:rsid w:val="00777A4E"/>
    <w:rsid w:val="007827BB"/>
    <w:rsid w:val="00793BEF"/>
    <w:rsid w:val="007A16E1"/>
    <w:rsid w:val="007A508E"/>
    <w:rsid w:val="007B52BD"/>
    <w:rsid w:val="007B5685"/>
    <w:rsid w:val="007B63DB"/>
    <w:rsid w:val="007B79AE"/>
    <w:rsid w:val="007B7EC1"/>
    <w:rsid w:val="007C444C"/>
    <w:rsid w:val="007D25B1"/>
    <w:rsid w:val="007D66D3"/>
    <w:rsid w:val="007D75C6"/>
    <w:rsid w:val="007D775C"/>
    <w:rsid w:val="007E1D7A"/>
    <w:rsid w:val="007E2406"/>
    <w:rsid w:val="007E4CC6"/>
    <w:rsid w:val="007F7468"/>
    <w:rsid w:val="008026AD"/>
    <w:rsid w:val="00802F6E"/>
    <w:rsid w:val="00802FA3"/>
    <w:rsid w:val="008107A9"/>
    <w:rsid w:val="00810A40"/>
    <w:rsid w:val="00811306"/>
    <w:rsid w:val="008116D6"/>
    <w:rsid w:val="008148F9"/>
    <w:rsid w:val="00815A99"/>
    <w:rsid w:val="008201B2"/>
    <w:rsid w:val="00824454"/>
    <w:rsid w:val="008261B5"/>
    <w:rsid w:val="0083278A"/>
    <w:rsid w:val="008415D5"/>
    <w:rsid w:val="008479A5"/>
    <w:rsid w:val="008506E3"/>
    <w:rsid w:val="00851C63"/>
    <w:rsid w:val="0085285E"/>
    <w:rsid w:val="00855277"/>
    <w:rsid w:val="00860A8B"/>
    <w:rsid w:val="00863D59"/>
    <w:rsid w:val="00882892"/>
    <w:rsid w:val="00885E34"/>
    <w:rsid w:val="00887C70"/>
    <w:rsid w:val="008962D3"/>
    <w:rsid w:val="008B15D5"/>
    <w:rsid w:val="008D3F47"/>
    <w:rsid w:val="008D56C2"/>
    <w:rsid w:val="008E0666"/>
    <w:rsid w:val="008E3454"/>
    <w:rsid w:val="008E346E"/>
    <w:rsid w:val="008E7716"/>
    <w:rsid w:val="008F11FF"/>
    <w:rsid w:val="009068D2"/>
    <w:rsid w:val="009222B4"/>
    <w:rsid w:val="009235C6"/>
    <w:rsid w:val="009268AA"/>
    <w:rsid w:val="009277D4"/>
    <w:rsid w:val="009277D7"/>
    <w:rsid w:val="009307BA"/>
    <w:rsid w:val="00936079"/>
    <w:rsid w:val="009435EB"/>
    <w:rsid w:val="009472C2"/>
    <w:rsid w:val="00951C12"/>
    <w:rsid w:val="00953927"/>
    <w:rsid w:val="00953B40"/>
    <w:rsid w:val="00955C29"/>
    <w:rsid w:val="009618EA"/>
    <w:rsid w:val="0097430C"/>
    <w:rsid w:val="00974D6D"/>
    <w:rsid w:val="0097647C"/>
    <w:rsid w:val="00985D8A"/>
    <w:rsid w:val="00992308"/>
    <w:rsid w:val="00996D13"/>
    <w:rsid w:val="009A08B1"/>
    <w:rsid w:val="009A1F81"/>
    <w:rsid w:val="009B1F34"/>
    <w:rsid w:val="009B24BB"/>
    <w:rsid w:val="009B39F4"/>
    <w:rsid w:val="009B5A65"/>
    <w:rsid w:val="009C1CC3"/>
    <w:rsid w:val="009C28A7"/>
    <w:rsid w:val="009C3D8B"/>
    <w:rsid w:val="009C5955"/>
    <w:rsid w:val="009C69AA"/>
    <w:rsid w:val="009D0C13"/>
    <w:rsid w:val="009D50B6"/>
    <w:rsid w:val="009E410A"/>
    <w:rsid w:val="009E4A11"/>
    <w:rsid w:val="009F2FED"/>
    <w:rsid w:val="00A00F71"/>
    <w:rsid w:val="00A07430"/>
    <w:rsid w:val="00A11809"/>
    <w:rsid w:val="00A125F7"/>
    <w:rsid w:val="00A13957"/>
    <w:rsid w:val="00A149FE"/>
    <w:rsid w:val="00A21444"/>
    <w:rsid w:val="00A24113"/>
    <w:rsid w:val="00A26CA7"/>
    <w:rsid w:val="00A274EC"/>
    <w:rsid w:val="00A36976"/>
    <w:rsid w:val="00A40C36"/>
    <w:rsid w:val="00A415D3"/>
    <w:rsid w:val="00A41A49"/>
    <w:rsid w:val="00A52509"/>
    <w:rsid w:val="00A567F6"/>
    <w:rsid w:val="00A74D1F"/>
    <w:rsid w:val="00A84052"/>
    <w:rsid w:val="00A85487"/>
    <w:rsid w:val="00A91DC3"/>
    <w:rsid w:val="00A97FDD"/>
    <w:rsid w:val="00AC04CE"/>
    <w:rsid w:val="00AC11B8"/>
    <w:rsid w:val="00AC2ADC"/>
    <w:rsid w:val="00AD7C0E"/>
    <w:rsid w:val="00AE073F"/>
    <w:rsid w:val="00AE488E"/>
    <w:rsid w:val="00AE5D88"/>
    <w:rsid w:val="00B0539F"/>
    <w:rsid w:val="00B20A67"/>
    <w:rsid w:val="00B2434F"/>
    <w:rsid w:val="00B26D10"/>
    <w:rsid w:val="00B3088E"/>
    <w:rsid w:val="00B3158F"/>
    <w:rsid w:val="00B40824"/>
    <w:rsid w:val="00B56235"/>
    <w:rsid w:val="00B60712"/>
    <w:rsid w:val="00B63237"/>
    <w:rsid w:val="00B66FFA"/>
    <w:rsid w:val="00B71439"/>
    <w:rsid w:val="00B75241"/>
    <w:rsid w:val="00B814EF"/>
    <w:rsid w:val="00B8285C"/>
    <w:rsid w:val="00B82F9A"/>
    <w:rsid w:val="00B85D4A"/>
    <w:rsid w:val="00BA0C98"/>
    <w:rsid w:val="00BA23DA"/>
    <w:rsid w:val="00BA4BA0"/>
    <w:rsid w:val="00BA5AE2"/>
    <w:rsid w:val="00BB01F8"/>
    <w:rsid w:val="00BB110D"/>
    <w:rsid w:val="00BB2416"/>
    <w:rsid w:val="00BD695A"/>
    <w:rsid w:val="00BE4264"/>
    <w:rsid w:val="00BE6DD4"/>
    <w:rsid w:val="00BF335F"/>
    <w:rsid w:val="00C01279"/>
    <w:rsid w:val="00C120B7"/>
    <w:rsid w:val="00C20B51"/>
    <w:rsid w:val="00C263FB"/>
    <w:rsid w:val="00C310A5"/>
    <w:rsid w:val="00C32BDB"/>
    <w:rsid w:val="00C36343"/>
    <w:rsid w:val="00C53903"/>
    <w:rsid w:val="00C8160A"/>
    <w:rsid w:val="00C87028"/>
    <w:rsid w:val="00C92A6C"/>
    <w:rsid w:val="00C95DF0"/>
    <w:rsid w:val="00C9785D"/>
    <w:rsid w:val="00C97BB9"/>
    <w:rsid w:val="00CB2811"/>
    <w:rsid w:val="00CB4B12"/>
    <w:rsid w:val="00CC4FE3"/>
    <w:rsid w:val="00CC52BC"/>
    <w:rsid w:val="00CD5E36"/>
    <w:rsid w:val="00CD6423"/>
    <w:rsid w:val="00CD6E4A"/>
    <w:rsid w:val="00CE1317"/>
    <w:rsid w:val="00CF15C8"/>
    <w:rsid w:val="00CF5838"/>
    <w:rsid w:val="00D105DA"/>
    <w:rsid w:val="00D11144"/>
    <w:rsid w:val="00D2190C"/>
    <w:rsid w:val="00D26020"/>
    <w:rsid w:val="00D26654"/>
    <w:rsid w:val="00D277AB"/>
    <w:rsid w:val="00D321FB"/>
    <w:rsid w:val="00D3714A"/>
    <w:rsid w:val="00D40080"/>
    <w:rsid w:val="00D45499"/>
    <w:rsid w:val="00D47A93"/>
    <w:rsid w:val="00D57431"/>
    <w:rsid w:val="00D63744"/>
    <w:rsid w:val="00D65B9F"/>
    <w:rsid w:val="00D65F57"/>
    <w:rsid w:val="00D6694F"/>
    <w:rsid w:val="00D7118D"/>
    <w:rsid w:val="00D744E2"/>
    <w:rsid w:val="00D74C30"/>
    <w:rsid w:val="00D77315"/>
    <w:rsid w:val="00D778F6"/>
    <w:rsid w:val="00D77F63"/>
    <w:rsid w:val="00D8428A"/>
    <w:rsid w:val="00D86711"/>
    <w:rsid w:val="00D91C61"/>
    <w:rsid w:val="00D92ADD"/>
    <w:rsid w:val="00DA3A0A"/>
    <w:rsid w:val="00DA4D08"/>
    <w:rsid w:val="00DA5F87"/>
    <w:rsid w:val="00DA6CC5"/>
    <w:rsid w:val="00DB2592"/>
    <w:rsid w:val="00DB610F"/>
    <w:rsid w:val="00DC5C1A"/>
    <w:rsid w:val="00DE2676"/>
    <w:rsid w:val="00DE2AA9"/>
    <w:rsid w:val="00DE5CF5"/>
    <w:rsid w:val="00DF0D13"/>
    <w:rsid w:val="00DF7ADB"/>
    <w:rsid w:val="00E02CFC"/>
    <w:rsid w:val="00E063C4"/>
    <w:rsid w:val="00E21990"/>
    <w:rsid w:val="00E22AFA"/>
    <w:rsid w:val="00E23E71"/>
    <w:rsid w:val="00E27F94"/>
    <w:rsid w:val="00E33ACB"/>
    <w:rsid w:val="00E40732"/>
    <w:rsid w:val="00E41CBE"/>
    <w:rsid w:val="00E448D6"/>
    <w:rsid w:val="00E45DE0"/>
    <w:rsid w:val="00E46326"/>
    <w:rsid w:val="00E52661"/>
    <w:rsid w:val="00E55795"/>
    <w:rsid w:val="00E57B73"/>
    <w:rsid w:val="00E615A4"/>
    <w:rsid w:val="00E61966"/>
    <w:rsid w:val="00E64E00"/>
    <w:rsid w:val="00E700AB"/>
    <w:rsid w:val="00E72C00"/>
    <w:rsid w:val="00E736BB"/>
    <w:rsid w:val="00E776BC"/>
    <w:rsid w:val="00E85215"/>
    <w:rsid w:val="00E912E8"/>
    <w:rsid w:val="00E928A9"/>
    <w:rsid w:val="00E92E0F"/>
    <w:rsid w:val="00E93004"/>
    <w:rsid w:val="00E95746"/>
    <w:rsid w:val="00E97822"/>
    <w:rsid w:val="00EA1805"/>
    <w:rsid w:val="00EA3F90"/>
    <w:rsid w:val="00EB6566"/>
    <w:rsid w:val="00ED15A9"/>
    <w:rsid w:val="00ED28C7"/>
    <w:rsid w:val="00ED2B1B"/>
    <w:rsid w:val="00EE1330"/>
    <w:rsid w:val="00EE1A93"/>
    <w:rsid w:val="00EE4495"/>
    <w:rsid w:val="00EE4A08"/>
    <w:rsid w:val="00EE76D3"/>
    <w:rsid w:val="00EE796F"/>
    <w:rsid w:val="00EF2C82"/>
    <w:rsid w:val="00EF2E7F"/>
    <w:rsid w:val="00EF7ECC"/>
    <w:rsid w:val="00F02EB3"/>
    <w:rsid w:val="00F154E1"/>
    <w:rsid w:val="00F20206"/>
    <w:rsid w:val="00F27CA0"/>
    <w:rsid w:val="00F37466"/>
    <w:rsid w:val="00F43409"/>
    <w:rsid w:val="00F470A8"/>
    <w:rsid w:val="00F66FAE"/>
    <w:rsid w:val="00F670A8"/>
    <w:rsid w:val="00F77376"/>
    <w:rsid w:val="00F77D79"/>
    <w:rsid w:val="00F8403D"/>
    <w:rsid w:val="00F86A3D"/>
    <w:rsid w:val="00F91B74"/>
    <w:rsid w:val="00F94BC3"/>
    <w:rsid w:val="00FA122C"/>
    <w:rsid w:val="00FA4DEC"/>
    <w:rsid w:val="00FC3456"/>
    <w:rsid w:val="00FD5B7B"/>
    <w:rsid w:val="00FD6E5E"/>
    <w:rsid w:val="00FE2EE2"/>
    <w:rsid w:val="00FF23CC"/>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CCEEB15E-CB3E-403D-BD98-0179C04C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aliases w:val="Recommendation,List Paragraph1,List Paragraph11"/>
    <w:basedOn w:val="Normal"/>
    <w:link w:val="ListParagraphChar"/>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character" w:styleId="Strong">
    <w:name w:val="Strong"/>
    <w:basedOn w:val="DefaultParagraphFont"/>
    <w:uiPriority w:val="22"/>
    <w:qFormat/>
    <w:rsid w:val="00E23E71"/>
    <w:rPr>
      <w:b/>
      <w:bCs/>
    </w:rPr>
  </w:style>
  <w:style w:type="character" w:customStyle="1" w:styleId="ListParagraphChar">
    <w:name w:val="List Paragraph Char"/>
    <w:aliases w:val="Recommendation Char,List Paragraph1 Char,List Paragraph11 Char"/>
    <w:basedOn w:val="DefaultParagraphFont"/>
    <w:link w:val="ListParagraph"/>
    <w:uiPriority w:val="34"/>
    <w:locked/>
    <w:rsid w:val="00541CA9"/>
    <w:rPr>
      <w:rFonts w:asciiTheme="minorHAnsi" w:eastAsiaTheme="minorHAnsi" w:hAnsiTheme="minorHAnsi" w:cstheme="minorBidi"/>
      <w:sz w:val="22"/>
      <w:szCs w:val="22"/>
      <w:lang w:eastAsia="en-US"/>
    </w:rPr>
  </w:style>
  <w:style w:type="paragraph" w:styleId="Revision">
    <w:name w:val="Revision"/>
    <w:hidden/>
    <w:uiPriority w:val="99"/>
    <w:semiHidden/>
    <w:rsid w:val="005805BB"/>
    <w:rPr>
      <w:sz w:val="24"/>
      <w:lang w:eastAsia="en-US"/>
    </w:rPr>
  </w:style>
  <w:style w:type="paragraph" w:customStyle="1" w:styleId="paragraph">
    <w:name w:val="paragraph"/>
    <w:basedOn w:val="Normal"/>
    <w:rsid w:val="00FF23CC"/>
    <w:pPr>
      <w:spacing w:before="100" w:beforeAutospacing="1" w:after="100" w:afterAutospacing="1"/>
    </w:pPr>
    <w:rPr>
      <w:szCs w:val="24"/>
      <w:lang w:eastAsia="en-GB"/>
    </w:rPr>
  </w:style>
  <w:style w:type="character" w:customStyle="1" w:styleId="normaltextrun">
    <w:name w:val="normaltextrun"/>
    <w:basedOn w:val="DefaultParagraphFont"/>
    <w:rsid w:val="00FF23CC"/>
  </w:style>
  <w:style w:type="character" w:customStyle="1" w:styleId="eop">
    <w:name w:val="eop"/>
    <w:basedOn w:val="DefaultParagraphFont"/>
    <w:rsid w:val="00FF23CC"/>
  </w:style>
  <w:style w:type="paragraph" w:styleId="BodyText">
    <w:name w:val="Body Text"/>
    <w:basedOn w:val="Normal"/>
    <w:link w:val="BodyTextChar"/>
    <w:uiPriority w:val="1"/>
    <w:qFormat/>
    <w:rsid w:val="004B7AD9"/>
    <w:pPr>
      <w:widowControl w:val="0"/>
      <w:autoSpaceDE w:val="0"/>
      <w:autoSpaceDN w:val="0"/>
    </w:pPr>
    <w:rPr>
      <w:rFonts w:ascii="Arial MT" w:eastAsia="Arial MT" w:hAnsi="Arial MT" w:cs="Arial MT"/>
      <w:sz w:val="22"/>
      <w:szCs w:val="22"/>
      <w:lang w:val="fr-FR"/>
    </w:rPr>
  </w:style>
  <w:style w:type="character" w:customStyle="1" w:styleId="BodyTextChar">
    <w:name w:val="Body Text Char"/>
    <w:basedOn w:val="DefaultParagraphFont"/>
    <w:link w:val="BodyText"/>
    <w:uiPriority w:val="1"/>
    <w:rsid w:val="004B7AD9"/>
    <w:rPr>
      <w:rFonts w:ascii="Arial MT" w:eastAsia="Arial MT" w:hAnsi="Arial MT" w:cs="Arial MT"/>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763964150">
      <w:bodyDiv w:val="1"/>
      <w:marLeft w:val="0"/>
      <w:marRight w:val="0"/>
      <w:marTop w:val="0"/>
      <w:marBottom w:val="0"/>
      <w:divBdr>
        <w:top w:val="none" w:sz="0" w:space="0" w:color="auto"/>
        <w:left w:val="none" w:sz="0" w:space="0" w:color="auto"/>
        <w:bottom w:val="none" w:sz="0" w:space="0" w:color="auto"/>
        <w:right w:val="none" w:sz="0" w:space="0" w:color="auto"/>
      </w:divBdr>
      <w:divsChild>
        <w:div w:id="2014405886">
          <w:marLeft w:val="0"/>
          <w:marRight w:val="0"/>
          <w:marTop w:val="0"/>
          <w:marBottom w:val="0"/>
          <w:divBdr>
            <w:top w:val="none" w:sz="0" w:space="0" w:color="auto"/>
            <w:left w:val="none" w:sz="0" w:space="0" w:color="auto"/>
            <w:bottom w:val="none" w:sz="0" w:space="0" w:color="auto"/>
            <w:right w:val="none" w:sz="0" w:space="0" w:color="auto"/>
          </w:divBdr>
          <w:divsChild>
            <w:div w:id="786390229">
              <w:marLeft w:val="0"/>
              <w:marRight w:val="0"/>
              <w:marTop w:val="0"/>
              <w:marBottom w:val="0"/>
              <w:divBdr>
                <w:top w:val="none" w:sz="0" w:space="0" w:color="auto"/>
                <w:left w:val="none" w:sz="0" w:space="0" w:color="auto"/>
                <w:bottom w:val="none" w:sz="0" w:space="0" w:color="auto"/>
                <w:right w:val="none" w:sz="0" w:space="0" w:color="auto"/>
              </w:divBdr>
            </w:div>
          </w:divsChild>
        </w:div>
        <w:div w:id="179975693">
          <w:marLeft w:val="0"/>
          <w:marRight w:val="0"/>
          <w:marTop w:val="0"/>
          <w:marBottom w:val="0"/>
          <w:divBdr>
            <w:top w:val="none" w:sz="0" w:space="0" w:color="auto"/>
            <w:left w:val="none" w:sz="0" w:space="0" w:color="auto"/>
            <w:bottom w:val="none" w:sz="0" w:space="0" w:color="auto"/>
            <w:right w:val="none" w:sz="0" w:space="0" w:color="auto"/>
          </w:divBdr>
          <w:divsChild>
            <w:div w:id="2089423166">
              <w:marLeft w:val="0"/>
              <w:marRight w:val="0"/>
              <w:marTop w:val="0"/>
              <w:marBottom w:val="0"/>
              <w:divBdr>
                <w:top w:val="none" w:sz="0" w:space="0" w:color="auto"/>
                <w:left w:val="none" w:sz="0" w:space="0" w:color="auto"/>
                <w:bottom w:val="none" w:sz="0" w:space="0" w:color="auto"/>
                <w:right w:val="none" w:sz="0" w:space="0" w:color="auto"/>
              </w:divBdr>
            </w:div>
          </w:divsChild>
        </w:div>
        <w:div w:id="1603222517">
          <w:marLeft w:val="0"/>
          <w:marRight w:val="0"/>
          <w:marTop w:val="0"/>
          <w:marBottom w:val="0"/>
          <w:divBdr>
            <w:top w:val="none" w:sz="0" w:space="0" w:color="auto"/>
            <w:left w:val="none" w:sz="0" w:space="0" w:color="auto"/>
            <w:bottom w:val="none" w:sz="0" w:space="0" w:color="auto"/>
            <w:right w:val="none" w:sz="0" w:space="0" w:color="auto"/>
          </w:divBdr>
          <w:divsChild>
            <w:div w:id="730081569">
              <w:marLeft w:val="0"/>
              <w:marRight w:val="0"/>
              <w:marTop w:val="0"/>
              <w:marBottom w:val="0"/>
              <w:divBdr>
                <w:top w:val="none" w:sz="0" w:space="0" w:color="auto"/>
                <w:left w:val="none" w:sz="0" w:space="0" w:color="auto"/>
                <w:bottom w:val="none" w:sz="0" w:space="0" w:color="auto"/>
                <w:right w:val="none" w:sz="0" w:space="0" w:color="auto"/>
              </w:divBdr>
            </w:div>
          </w:divsChild>
        </w:div>
        <w:div w:id="1594705516">
          <w:marLeft w:val="0"/>
          <w:marRight w:val="0"/>
          <w:marTop w:val="0"/>
          <w:marBottom w:val="0"/>
          <w:divBdr>
            <w:top w:val="none" w:sz="0" w:space="0" w:color="auto"/>
            <w:left w:val="none" w:sz="0" w:space="0" w:color="auto"/>
            <w:bottom w:val="none" w:sz="0" w:space="0" w:color="auto"/>
            <w:right w:val="none" w:sz="0" w:space="0" w:color="auto"/>
          </w:divBdr>
          <w:divsChild>
            <w:div w:id="859129292">
              <w:marLeft w:val="0"/>
              <w:marRight w:val="0"/>
              <w:marTop w:val="0"/>
              <w:marBottom w:val="0"/>
              <w:divBdr>
                <w:top w:val="none" w:sz="0" w:space="0" w:color="auto"/>
                <w:left w:val="none" w:sz="0" w:space="0" w:color="auto"/>
                <w:bottom w:val="none" w:sz="0" w:space="0" w:color="auto"/>
                <w:right w:val="none" w:sz="0" w:space="0" w:color="auto"/>
              </w:divBdr>
            </w:div>
            <w:div w:id="1200239822">
              <w:marLeft w:val="0"/>
              <w:marRight w:val="0"/>
              <w:marTop w:val="0"/>
              <w:marBottom w:val="0"/>
              <w:divBdr>
                <w:top w:val="none" w:sz="0" w:space="0" w:color="auto"/>
                <w:left w:val="none" w:sz="0" w:space="0" w:color="auto"/>
                <w:bottom w:val="none" w:sz="0" w:space="0" w:color="auto"/>
                <w:right w:val="none" w:sz="0" w:space="0" w:color="auto"/>
              </w:divBdr>
            </w:div>
          </w:divsChild>
        </w:div>
        <w:div w:id="1477724877">
          <w:marLeft w:val="0"/>
          <w:marRight w:val="0"/>
          <w:marTop w:val="0"/>
          <w:marBottom w:val="0"/>
          <w:divBdr>
            <w:top w:val="none" w:sz="0" w:space="0" w:color="auto"/>
            <w:left w:val="none" w:sz="0" w:space="0" w:color="auto"/>
            <w:bottom w:val="none" w:sz="0" w:space="0" w:color="auto"/>
            <w:right w:val="none" w:sz="0" w:space="0" w:color="auto"/>
          </w:divBdr>
          <w:divsChild>
            <w:div w:id="688529522">
              <w:marLeft w:val="0"/>
              <w:marRight w:val="0"/>
              <w:marTop w:val="0"/>
              <w:marBottom w:val="0"/>
              <w:divBdr>
                <w:top w:val="none" w:sz="0" w:space="0" w:color="auto"/>
                <w:left w:val="none" w:sz="0" w:space="0" w:color="auto"/>
                <w:bottom w:val="none" w:sz="0" w:space="0" w:color="auto"/>
                <w:right w:val="none" w:sz="0" w:space="0" w:color="auto"/>
              </w:divBdr>
            </w:div>
          </w:divsChild>
        </w:div>
        <w:div w:id="1333028527">
          <w:marLeft w:val="0"/>
          <w:marRight w:val="0"/>
          <w:marTop w:val="0"/>
          <w:marBottom w:val="0"/>
          <w:divBdr>
            <w:top w:val="none" w:sz="0" w:space="0" w:color="auto"/>
            <w:left w:val="none" w:sz="0" w:space="0" w:color="auto"/>
            <w:bottom w:val="none" w:sz="0" w:space="0" w:color="auto"/>
            <w:right w:val="none" w:sz="0" w:space="0" w:color="auto"/>
          </w:divBdr>
          <w:divsChild>
            <w:div w:id="1127506569">
              <w:marLeft w:val="0"/>
              <w:marRight w:val="0"/>
              <w:marTop w:val="0"/>
              <w:marBottom w:val="0"/>
              <w:divBdr>
                <w:top w:val="none" w:sz="0" w:space="0" w:color="auto"/>
                <w:left w:val="none" w:sz="0" w:space="0" w:color="auto"/>
                <w:bottom w:val="none" w:sz="0" w:space="0" w:color="auto"/>
                <w:right w:val="none" w:sz="0" w:space="0" w:color="auto"/>
              </w:divBdr>
            </w:div>
          </w:divsChild>
        </w:div>
        <w:div w:id="1518156766">
          <w:marLeft w:val="0"/>
          <w:marRight w:val="0"/>
          <w:marTop w:val="0"/>
          <w:marBottom w:val="0"/>
          <w:divBdr>
            <w:top w:val="none" w:sz="0" w:space="0" w:color="auto"/>
            <w:left w:val="none" w:sz="0" w:space="0" w:color="auto"/>
            <w:bottom w:val="none" w:sz="0" w:space="0" w:color="auto"/>
            <w:right w:val="none" w:sz="0" w:space="0" w:color="auto"/>
          </w:divBdr>
          <w:divsChild>
            <w:div w:id="1598949382">
              <w:marLeft w:val="0"/>
              <w:marRight w:val="0"/>
              <w:marTop w:val="0"/>
              <w:marBottom w:val="0"/>
              <w:divBdr>
                <w:top w:val="none" w:sz="0" w:space="0" w:color="auto"/>
                <w:left w:val="none" w:sz="0" w:space="0" w:color="auto"/>
                <w:bottom w:val="none" w:sz="0" w:space="0" w:color="auto"/>
                <w:right w:val="none" w:sz="0" w:space="0" w:color="auto"/>
              </w:divBdr>
            </w:div>
          </w:divsChild>
        </w:div>
        <w:div w:id="551772121">
          <w:marLeft w:val="0"/>
          <w:marRight w:val="0"/>
          <w:marTop w:val="0"/>
          <w:marBottom w:val="0"/>
          <w:divBdr>
            <w:top w:val="none" w:sz="0" w:space="0" w:color="auto"/>
            <w:left w:val="none" w:sz="0" w:space="0" w:color="auto"/>
            <w:bottom w:val="none" w:sz="0" w:space="0" w:color="auto"/>
            <w:right w:val="none" w:sz="0" w:space="0" w:color="auto"/>
          </w:divBdr>
          <w:divsChild>
            <w:div w:id="1613978888">
              <w:marLeft w:val="0"/>
              <w:marRight w:val="0"/>
              <w:marTop w:val="0"/>
              <w:marBottom w:val="0"/>
              <w:divBdr>
                <w:top w:val="none" w:sz="0" w:space="0" w:color="auto"/>
                <w:left w:val="none" w:sz="0" w:space="0" w:color="auto"/>
                <w:bottom w:val="none" w:sz="0" w:space="0" w:color="auto"/>
                <w:right w:val="none" w:sz="0" w:space="0" w:color="auto"/>
              </w:divBdr>
            </w:div>
            <w:div w:id="635456455">
              <w:marLeft w:val="0"/>
              <w:marRight w:val="0"/>
              <w:marTop w:val="0"/>
              <w:marBottom w:val="0"/>
              <w:divBdr>
                <w:top w:val="none" w:sz="0" w:space="0" w:color="auto"/>
                <w:left w:val="none" w:sz="0" w:space="0" w:color="auto"/>
                <w:bottom w:val="none" w:sz="0" w:space="0" w:color="auto"/>
                <w:right w:val="none" w:sz="0" w:space="0" w:color="auto"/>
              </w:divBdr>
            </w:div>
          </w:divsChild>
        </w:div>
        <w:div w:id="1901793066">
          <w:marLeft w:val="0"/>
          <w:marRight w:val="0"/>
          <w:marTop w:val="0"/>
          <w:marBottom w:val="0"/>
          <w:divBdr>
            <w:top w:val="none" w:sz="0" w:space="0" w:color="auto"/>
            <w:left w:val="none" w:sz="0" w:space="0" w:color="auto"/>
            <w:bottom w:val="none" w:sz="0" w:space="0" w:color="auto"/>
            <w:right w:val="none" w:sz="0" w:space="0" w:color="auto"/>
          </w:divBdr>
          <w:divsChild>
            <w:div w:id="586810775">
              <w:marLeft w:val="0"/>
              <w:marRight w:val="0"/>
              <w:marTop w:val="0"/>
              <w:marBottom w:val="0"/>
              <w:divBdr>
                <w:top w:val="none" w:sz="0" w:space="0" w:color="auto"/>
                <w:left w:val="none" w:sz="0" w:space="0" w:color="auto"/>
                <w:bottom w:val="none" w:sz="0" w:space="0" w:color="auto"/>
                <w:right w:val="none" w:sz="0" w:space="0" w:color="auto"/>
              </w:divBdr>
            </w:div>
          </w:divsChild>
        </w:div>
        <w:div w:id="362363946">
          <w:marLeft w:val="0"/>
          <w:marRight w:val="0"/>
          <w:marTop w:val="0"/>
          <w:marBottom w:val="0"/>
          <w:divBdr>
            <w:top w:val="none" w:sz="0" w:space="0" w:color="auto"/>
            <w:left w:val="none" w:sz="0" w:space="0" w:color="auto"/>
            <w:bottom w:val="none" w:sz="0" w:space="0" w:color="auto"/>
            <w:right w:val="none" w:sz="0" w:space="0" w:color="auto"/>
          </w:divBdr>
          <w:divsChild>
            <w:div w:id="14957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8506">
      <w:bodyDiv w:val="1"/>
      <w:marLeft w:val="0"/>
      <w:marRight w:val="0"/>
      <w:marTop w:val="0"/>
      <w:marBottom w:val="0"/>
      <w:divBdr>
        <w:top w:val="none" w:sz="0" w:space="0" w:color="auto"/>
        <w:left w:val="none" w:sz="0" w:space="0" w:color="auto"/>
        <w:bottom w:val="none" w:sz="0" w:space="0" w:color="auto"/>
        <w:right w:val="none" w:sz="0" w:space="0" w:color="auto"/>
      </w:divBdr>
      <w:divsChild>
        <w:div w:id="2069915219">
          <w:marLeft w:val="0"/>
          <w:marRight w:val="0"/>
          <w:marTop w:val="0"/>
          <w:marBottom w:val="0"/>
          <w:divBdr>
            <w:top w:val="none" w:sz="0" w:space="0" w:color="auto"/>
            <w:left w:val="none" w:sz="0" w:space="0" w:color="auto"/>
            <w:bottom w:val="none" w:sz="0" w:space="0" w:color="auto"/>
            <w:right w:val="none" w:sz="0" w:space="0" w:color="auto"/>
          </w:divBdr>
        </w:div>
        <w:div w:id="558445248">
          <w:marLeft w:val="0"/>
          <w:marRight w:val="0"/>
          <w:marTop w:val="0"/>
          <w:marBottom w:val="0"/>
          <w:divBdr>
            <w:top w:val="none" w:sz="0" w:space="0" w:color="auto"/>
            <w:left w:val="none" w:sz="0" w:space="0" w:color="auto"/>
            <w:bottom w:val="none" w:sz="0" w:space="0" w:color="auto"/>
            <w:right w:val="none" w:sz="0" w:space="0" w:color="auto"/>
          </w:divBdr>
        </w:div>
        <w:div w:id="265424531">
          <w:marLeft w:val="0"/>
          <w:marRight w:val="0"/>
          <w:marTop w:val="0"/>
          <w:marBottom w:val="0"/>
          <w:divBdr>
            <w:top w:val="none" w:sz="0" w:space="0" w:color="auto"/>
            <w:left w:val="none" w:sz="0" w:space="0" w:color="auto"/>
            <w:bottom w:val="none" w:sz="0" w:space="0" w:color="auto"/>
            <w:right w:val="none" w:sz="0" w:space="0" w:color="auto"/>
          </w:divBdr>
        </w:div>
        <w:div w:id="682244992">
          <w:marLeft w:val="0"/>
          <w:marRight w:val="0"/>
          <w:marTop w:val="0"/>
          <w:marBottom w:val="0"/>
          <w:divBdr>
            <w:top w:val="none" w:sz="0" w:space="0" w:color="auto"/>
            <w:left w:val="none" w:sz="0" w:space="0" w:color="auto"/>
            <w:bottom w:val="none" w:sz="0" w:space="0" w:color="auto"/>
            <w:right w:val="none" w:sz="0" w:space="0" w:color="auto"/>
          </w:divBdr>
        </w:div>
        <w:div w:id="758984522">
          <w:marLeft w:val="0"/>
          <w:marRight w:val="0"/>
          <w:marTop w:val="0"/>
          <w:marBottom w:val="0"/>
          <w:divBdr>
            <w:top w:val="none" w:sz="0" w:space="0" w:color="auto"/>
            <w:left w:val="none" w:sz="0" w:space="0" w:color="auto"/>
            <w:bottom w:val="none" w:sz="0" w:space="0" w:color="auto"/>
            <w:right w:val="none" w:sz="0" w:space="0" w:color="auto"/>
          </w:divBdr>
        </w:div>
      </w:divsChild>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E0FDAE21BF64F988E897C99412F10" ma:contentTypeVersion="15" ma:contentTypeDescription="Create a new document." ma:contentTypeScope="" ma:versionID="258d4242d5840a35b11d59f360f717cc">
  <xsd:schema xmlns:xsd="http://www.w3.org/2001/XMLSchema" xmlns:xs="http://www.w3.org/2001/XMLSchema" xmlns:p="http://schemas.microsoft.com/office/2006/metadata/properties" xmlns:ns1="http://schemas.microsoft.com/sharepoint/v3" xmlns:ns2="dbc356e3-510c-48db-bedc-ba3ccfdbf131" xmlns:ns3="b6a0a2ed-b5cd-4752-9272-c9cc2a3e1a8a" targetNamespace="http://schemas.microsoft.com/office/2006/metadata/properties" ma:root="true" ma:fieldsID="a03fbc6112a9167aaf2055170bed9db7" ns1:_="" ns2:_="" ns3:_="">
    <xsd:import namespace="http://schemas.microsoft.com/sharepoint/v3"/>
    <xsd:import namespace="dbc356e3-510c-48db-bedc-ba3ccfdbf131"/>
    <xsd:import namespace="b6a0a2ed-b5cd-4752-9272-c9cc2a3e1a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356e3-510c-48db-bedc-ba3ccfdbf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a2ed-b5cd-4752-9272-c9cc2a3e1a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F0E3A4-93D3-4394-BDFC-A274D77D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356e3-510c-48db-bedc-ba3ccfdbf131"/>
    <ds:schemaRef ds:uri="b6a0a2ed-b5cd-4752-9272-c9cc2a3e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3.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4.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subject/>
  <dc:creator>Charlotte Cowan</dc:creator>
  <cp:keywords/>
  <cp:lastModifiedBy>Peguy Mbah</cp:lastModifiedBy>
  <cp:revision>13</cp:revision>
  <cp:lastPrinted>2015-01-12T20:47:00Z</cp:lastPrinted>
  <dcterms:created xsi:type="dcterms:W3CDTF">2024-05-07T12:11:00Z</dcterms:created>
  <dcterms:modified xsi:type="dcterms:W3CDTF">2024-05-24T15:41:00Z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0x0101009E2E0FDAE21BF64F988E897C99412F10</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