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D6A2" w14:textId="77777777" w:rsidR="007E354C" w:rsidRDefault="00000000">
      <w:pPr>
        <w:pStyle w:val="Heading3"/>
      </w:pPr>
      <w:r>
        <w:rPr>
          <w:u w:val="none"/>
        </w:rPr>
        <w:t xml:space="preserve">                                                                                                                                       </w:t>
      </w:r>
    </w:p>
    <w:p w14:paraId="3F5BD6A3" w14:textId="20761129" w:rsidR="007E354C" w:rsidRDefault="00D25586">
      <w:pPr>
        <w:jc w:val="both"/>
        <w:rPr>
          <w:rFonts w:asciiTheme="minorHAnsi" w:hAnsiTheme="minorHAnsi" w:cstheme="minorHAnsi"/>
          <w:b/>
          <w:bCs/>
          <w:color w:val="006600"/>
          <w:sz w:val="44"/>
          <w:szCs w:val="44"/>
        </w:rPr>
      </w:pPr>
      <w:r>
        <w:rPr>
          <w:rFonts w:asciiTheme="minorHAnsi" w:hAnsiTheme="minorHAnsi" w:cstheme="minorHAnsi"/>
          <w:b/>
          <w:bCs/>
          <w:color w:val="006600"/>
          <w:sz w:val="44"/>
          <w:szCs w:val="44"/>
        </w:rPr>
        <w:t>Sustainable Finance Analyst</w:t>
      </w:r>
      <w:r w:rsidR="00000000">
        <w:rPr>
          <w:rFonts w:asciiTheme="minorHAnsi" w:hAnsiTheme="minorHAnsi" w:cstheme="minorHAnsi"/>
          <w:b/>
          <w:bCs/>
          <w:color w:val="006600"/>
          <w:sz w:val="44"/>
          <w:szCs w:val="44"/>
        </w:rPr>
        <w:t xml:space="preserve"> </w:t>
      </w:r>
    </w:p>
    <w:p w14:paraId="3F5BD6A4" w14:textId="77777777" w:rsidR="007E354C" w:rsidRDefault="007E354C">
      <w:pPr>
        <w:jc w:val="both"/>
        <w:rPr>
          <w:rFonts w:asciiTheme="minorHAnsi" w:hAnsiTheme="minorHAnsi" w:cs="Arial"/>
          <w:sz w:val="28"/>
          <w:szCs w:val="28"/>
        </w:rPr>
      </w:pPr>
    </w:p>
    <w:tbl>
      <w:tblPr>
        <w:tblStyle w:val="TableGrid"/>
        <w:tblW w:w="9282" w:type="dxa"/>
        <w:tblLook w:val="04A0" w:firstRow="1" w:lastRow="0" w:firstColumn="1" w:lastColumn="0" w:noHBand="0" w:noVBand="1"/>
      </w:tblPr>
      <w:tblGrid>
        <w:gridCol w:w="1562"/>
        <w:gridCol w:w="2790"/>
        <w:gridCol w:w="1640"/>
        <w:gridCol w:w="3290"/>
      </w:tblGrid>
      <w:tr w:rsidR="007E354C" w14:paraId="3F5BD6AA" w14:textId="77777777">
        <w:trPr>
          <w:trHeight w:val="1011"/>
        </w:trPr>
        <w:tc>
          <w:tcPr>
            <w:tcW w:w="1562" w:type="dxa"/>
            <w:tcBorders>
              <w:top w:val="single" w:sz="4" w:space="0" w:color="auto"/>
              <w:left w:val="single" w:sz="4" w:space="0" w:color="auto"/>
              <w:bottom w:val="single" w:sz="4" w:space="0" w:color="auto"/>
              <w:right w:val="single" w:sz="4" w:space="0" w:color="auto"/>
            </w:tcBorders>
            <w:shd w:val="clear" w:color="auto" w:fill="006600"/>
          </w:tcPr>
          <w:p w14:paraId="3F5BD6A5" w14:textId="77777777" w:rsidR="007E354C" w:rsidRDefault="00000000">
            <w:pPr>
              <w:rPr>
                <w:rFonts w:ascii="Arial" w:eastAsiaTheme="minorHAnsi" w:hAnsi="Arial" w:cs="Arial"/>
                <w:b/>
                <w:bCs/>
                <w:color w:val="FFFFFF" w:themeColor="background1"/>
                <w:sz w:val="22"/>
              </w:rPr>
            </w:pPr>
            <w:bookmarkStart w:id="0" w:name="_Hlk122621579"/>
            <w:r>
              <w:rPr>
                <w:rFonts w:ascii="Arial" w:eastAsiaTheme="minorHAnsi" w:hAnsi="Arial" w:cs="Arial"/>
                <w:b/>
                <w:bCs/>
                <w:color w:val="FFFFFF" w:themeColor="background1"/>
              </w:rPr>
              <w:t>Job grade</w:t>
            </w:r>
          </w:p>
        </w:tc>
        <w:tc>
          <w:tcPr>
            <w:tcW w:w="2790" w:type="dxa"/>
            <w:tcBorders>
              <w:top w:val="single" w:sz="4" w:space="0" w:color="auto"/>
              <w:left w:val="single" w:sz="4" w:space="0" w:color="auto"/>
              <w:bottom w:val="single" w:sz="4" w:space="0" w:color="auto"/>
              <w:right w:val="single" w:sz="4" w:space="0" w:color="auto"/>
            </w:tcBorders>
          </w:tcPr>
          <w:p w14:paraId="3F5BD6A7" w14:textId="61D6CCEA" w:rsidR="007E354C" w:rsidRPr="00D25586" w:rsidRDefault="00D25586">
            <w:pPr>
              <w:rPr>
                <w:rFonts w:ascii="Arial" w:eastAsiaTheme="minorHAnsi" w:hAnsi="Arial" w:cs="Arial"/>
              </w:rPr>
            </w:pPr>
            <w:r>
              <w:rPr>
                <w:rFonts w:ascii="Arial" w:eastAsiaTheme="minorHAnsi" w:hAnsi="Arial" w:cs="Arial"/>
                <w:lang w:val="en-US"/>
              </w:rPr>
              <w:t>International</w:t>
            </w:r>
          </w:p>
        </w:tc>
        <w:tc>
          <w:tcPr>
            <w:tcW w:w="1640" w:type="dxa"/>
            <w:tcBorders>
              <w:top w:val="single" w:sz="4" w:space="0" w:color="auto"/>
              <w:left w:val="single" w:sz="4" w:space="0" w:color="auto"/>
              <w:right w:val="single" w:sz="4" w:space="0" w:color="auto"/>
            </w:tcBorders>
            <w:shd w:val="clear" w:color="auto" w:fill="006600"/>
          </w:tcPr>
          <w:p w14:paraId="3F5BD6A8" w14:textId="77777777" w:rsidR="007E354C" w:rsidRDefault="00000000">
            <w:pPr>
              <w:rPr>
                <w:rFonts w:ascii="Arial" w:eastAsiaTheme="minorHAnsi" w:hAnsi="Arial" w:cs="Arial"/>
                <w:b/>
                <w:bCs/>
                <w:color w:val="FFFFFF" w:themeColor="background1"/>
              </w:rPr>
            </w:pPr>
            <w:r>
              <w:rPr>
                <w:rFonts w:ascii="Arial" w:eastAsiaTheme="minorHAnsi" w:hAnsi="Arial" w:cs="Arial"/>
                <w:b/>
                <w:bCs/>
                <w:color w:val="FFFFFF" w:themeColor="background1"/>
              </w:rPr>
              <w:t>Reports to</w:t>
            </w:r>
          </w:p>
        </w:tc>
        <w:tc>
          <w:tcPr>
            <w:tcW w:w="3290" w:type="dxa"/>
            <w:tcBorders>
              <w:top w:val="single" w:sz="4" w:space="0" w:color="auto"/>
              <w:left w:val="single" w:sz="4" w:space="0" w:color="auto"/>
              <w:right w:val="single" w:sz="4" w:space="0" w:color="auto"/>
            </w:tcBorders>
          </w:tcPr>
          <w:p w14:paraId="3F5BD6A9" w14:textId="341D52CA" w:rsidR="007E354C" w:rsidRDefault="00000000">
            <w:pPr>
              <w:rPr>
                <w:rFonts w:ascii="Arial" w:eastAsiaTheme="minorHAnsi" w:hAnsi="Arial" w:cs="Arial"/>
                <w:b/>
                <w:bCs/>
              </w:rPr>
            </w:pPr>
            <w:r>
              <w:rPr>
                <w:rFonts w:ascii="Arial" w:eastAsiaTheme="minorHAnsi" w:hAnsi="Arial" w:cs="Arial"/>
              </w:rPr>
              <w:t>Sustainable Finance Manag</w:t>
            </w:r>
            <w:r w:rsidR="00D25586">
              <w:rPr>
                <w:rFonts w:ascii="Arial" w:eastAsiaTheme="minorHAnsi" w:hAnsi="Arial" w:cs="Arial"/>
              </w:rPr>
              <w:t>e</w:t>
            </w:r>
            <w:r>
              <w:rPr>
                <w:rFonts w:ascii="Arial" w:eastAsiaTheme="minorHAnsi" w:hAnsi="Arial" w:cs="Arial"/>
              </w:rPr>
              <w:t>r</w:t>
            </w:r>
          </w:p>
        </w:tc>
      </w:tr>
      <w:tr w:rsidR="007E354C" w14:paraId="3F5BD6B2" w14:textId="77777777">
        <w:trPr>
          <w:trHeight w:val="678"/>
        </w:trPr>
        <w:tc>
          <w:tcPr>
            <w:tcW w:w="1562" w:type="dxa"/>
            <w:tcBorders>
              <w:top w:val="single" w:sz="4" w:space="0" w:color="auto"/>
              <w:left w:val="single" w:sz="4" w:space="0" w:color="auto"/>
              <w:bottom w:val="single" w:sz="4" w:space="0" w:color="auto"/>
              <w:right w:val="single" w:sz="4" w:space="0" w:color="auto"/>
            </w:tcBorders>
            <w:shd w:val="clear" w:color="auto" w:fill="006600"/>
          </w:tcPr>
          <w:p w14:paraId="3F5BD6AB" w14:textId="77777777" w:rsidR="007E354C" w:rsidRDefault="00000000">
            <w:pPr>
              <w:rPr>
                <w:rFonts w:ascii="Arial" w:eastAsiaTheme="minorHAnsi" w:hAnsi="Arial" w:cs="Arial"/>
                <w:b/>
                <w:bCs/>
                <w:color w:val="FFFFFF" w:themeColor="background1"/>
              </w:rPr>
            </w:pPr>
            <w:r>
              <w:rPr>
                <w:rFonts w:ascii="Arial" w:eastAsiaTheme="minorHAnsi" w:hAnsi="Arial" w:cs="Arial"/>
                <w:b/>
                <w:bCs/>
                <w:color w:val="FFFFFF" w:themeColor="background1"/>
              </w:rPr>
              <w:t>Directorate</w:t>
            </w:r>
          </w:p>
        </w:tc>
        <w:tc>
          <w:tcPr>
            <w:tcW w:w="2790" w:type="dxa"/>
            <w:tcBorders>
              <w:top w:val="single" w:sz="4" w:space="0" w:color="auto"/>
              <w:left w:val="single" w:sz="4" w:space="0" w:color="auto"/>
              <w:bottom w:val="single" w:sz="4" w:space="0" w:color="auto"/>
              <w:right w:val="single" w:sz="4" w:space="0" w:color="auto"/>
            </w:tcBorders>
          </w:tcPr>
          <w:p w14:paraId="3F5BD6AE" w14:textId="03819C56" w:rsidR="007E354C" w:rsidRPr="0069692F" w:rsidRDefault="00000000" w:rsidP="0069692F">
            <w:pPr>
              <w:jc w:val="both"/>
              <w:rPr>
                <w:rFonts w:ascii="Arial" w:eastAsiaTheme="minorHAnsi" w:hAnsi="Arial" w:cs="Arial"/>
                <w:b/>
                <w:bCs/>
              </w:rPr>
            </w:pPr>
            <w:r>
              <w:rPr>
                <w:rFonts w:ascii="Arial" w:eastAsiaTheme="minorHAnsi" w:hAnsi="Arial" w:cs="Arial"/>
              </w:rPr>
              <w:t>Conservation &amp; Policy</w:t>
            </w:r>
          </w:p>
        </w:tc>
        <w:tc>
          <w:tcPr>
            <w:tcW w:w="1640" w:type="dxa"/>
            <w:tcBorders>
              <w:top w:val="single" w:sz="4" w:space="0" w:color="auto"/>
              <w:left w:val="single" w:sz="4" w:space="0" w:color="auto"/>
              <w:bottom w:val="single" w:sz="4" w:space="0" w:color="auto"/>
              <w:right w:val="single" w:sz="4" w:space="0" w:color="auto"/>
            </w:tcBorders>
            <w:shd w:val="clear" w:color="auto" w:fill="006600"/>
          </w:tcPr>
          <w:p w14:paraId="3F5BD6AF" w14:textId="77777777" w:rsidR="007E354C" w:rsidRDefault="00000000">
            <w:pPr>
              <w:rPr>
                <w:rFonts w:ascii="Arial" w:eastAsiaTheme="minorHAnsi" w:hAnsi="Arial" w:cs="Arial"/>
                <w:b/>
                <w:bCs/>
                <w:color w:val="FFFFFF" w:themeColor="background1"/>
              </w:rPr>
            </w:pPr>
            <w:r>
              <w:rPr>
                <w:rFonts w:ascii="Arial" w:eastAsiaTheme="minorHAnsi" w:hAnsi="Arial" w:cs="Arial"/>
                <w:b/>
                <w:bCs/>
                <w:color w:val="FFFFFF" w:themeColor="background1"/>
              </w:rPr>
              <w:t>Function</w:t>
            </w:r>
          </w:p>
        </w:tc>
        <w:tc>
          <w:tcPr>
            <w:tcW w:w="3290" w:type="dxa"/>
            <w:tcBorders>
              <w:top w:val="single" w:sz="4" w:space="0" w:color="auto"/>
              <w:left w:val="single" w:sz="4" w:space="0" w:color="auto"/>
              <w:bottom w:val="single" w:sz="4" w:space="0" w:color="auto"/>
              <w:right w:val="single" w:sz="4" w:space="0" w:color="auto"/>
            </w:tcBorders>
          </w:tcPr>
          <w:p w14:paraId="3F5BD6B1" w14:textId="7BF9CC06" w:rsidR="007E354C" w:rsidRPr="0069692F" w:rsidRDefault="00000000" w:rsidP="0069692F">
            <w:pPr>
              <w:jc w:val="both"/>
              <w:rPr>
                <w:rFonts w:ascii="Arial" w:eastAsiaTheme="minorHAnsi" w:hAnsi="Arial" w:cs="Arial"/>
              </w:rPr>
            </w:pPr>
            <w:r>
              <w:rPr>
                <w:rFonts w:ascii="Arial" w:eastAsiaTheme="minorHAnsi" w:hAnsi="Arial" w:cs="Arial"/>
                <w:lang w:val="en-US"/>
              </w:rPr>
              <w:t>Sustainable Finance</w:t>
            </w:r>
          </w:p>
        </w:tc>
      </w:tr>
      <w:tr w:rsidR="007E354C" w14:paraId="3F5BD6B9" w14:textId="77777777">
        <w:trPr>
          <w:trHeight w:val="911"/>
        </w:trPr>
        <w:tc>
          <w:tcPr>
            <w:tcW w:w="1562" w:type="dxa"/>
            <w:tcBorders>
              <w:top w:val="single" w:sz="4" w:space="0" w:color="auto"/>
              <w:left w:val="single" w:sz="4" w:space="0" w:color="auto"/>
              <w:bottom w:val="single" w:sz="4" w:space="0" w:color="auto"/>
              <w:right w:val="single" w:sz="4" w:space="0" w:color="auto"/>
            </w:tcBorders>
            <w:shd w:val="clear" w:color="auto" w:fill="006600"/>
          </w:tcPr>
          <w:p w14:paraId="3F5BD6B3" w14:textId="77777777" w:rsidR="007E354C" w:rsidRDefault="00000000">
            <w:pPr>
              <w:rPr>
                <w:rFonts w:ascii="Arial" w:eastAsiaTheme="minorHAnsi" w:hAnsi="Arial" w:cs="Arial"/>
                <w:b/>
                <w:bCs/>
                <w:color w:val="FFFFFF" w:themeColor="background1"/>
              </w:rPr>
            </w:pPr>
            <w:r>
              <w:rPr>
                <w:rFonts w:ascii="Arial" w:eastAsiaTheme="minorHAnsi" w:hAnsi="Arial" w:cs="Arial"/>
                <w:b/>
                <w:bCs/>
                <w:color w:val="FFFFFF" w:themeColor="background1"/>
              </w:rPr>
              <w:t xml:space="preserve">Contract </w:t>
            </w:r>
          </w:p>
        </w:tc>
        <w:tc>
          <w:tcPr>
            <w:tcW w:w="2790" w:type="dxa"/>
            <w:tcBorders>
              <w:top w:val="single" w:sz="4" w:space="0" w:color="auto"/>
              <w:left w:val="single" w:sz="4" w:space="0" w:color="auto"/>
              <w:bottom w:val="single" w:sz="4" w:space="0" w:color="auto"/>
              <w:right w:val="single" w:sz="4" w:space="0" w:color="auto"/>
            </w:tcBorders>
          </w:tcPr>
          <w:p w14:paraId="3F5BD6B4" w14:textId="77777777" w:rsidR="007E354C" w:rsidRDefault="00000000">
            <w:pPr>
              <w:jc w:val="both"/>
              <w:rPr>
                <w:rFonts w:ascii="Arial" w:eastAsiaTheme="minorHAnsi" w:hAnsi="Arial" w:cs="Arial"/>
                <w:b/>
                <w:bCs/>
              </w:rPr>
            </w:pPr>
            <w:r>
              <w:rPr>
                <w:rFonts w:ascii="Arial" w:eastAsiaTheme="minorHAnsi" w:hAnsi="Arial" w:cs="Arial"/>
              </w:rPr>
              <w:t>Full time, one-year fixed contract with potential for extension</w:t>
            </w:r>
          </w:p>
          <w:p w14:paraId="3F5BD6B5" w14:textId="77777777" w:rsidR="007E354C" w:rsidRDefault="007E354C">
            <w:pPr>
              <w:rPr>
                <w:rFonts w:ascii="Arial" w:eastAsiaTheme="minorHAnsi" w:hAnsi="Arial" w:cs="Arial"/>
              </w:rPr>
            </w:pPr>
          </w:p>
        </w:tc>
        <w:tc>
          <w:tcPr>
            <w:tcW w:w="1640" w:type="dxa"/>
            <w:tcBorders>
              <w:top w:val="single" w:sz="4" w:space="0" w:color="auto"/>
              <w:left w:val="single" w:sz="4" w:space="0" w:color="auto"/>
              <w:bottom w:val="single" w:sz="4" w:space="0" w:color="auto"/>
              <w:right w:val="single" w:sz="4" w:space="0" w:color="auto"/>
            </w:tcBorders>
            <w:shd w:val="clear" w:color="auto" w:fill="006600"/>
          </w:tcPr>
          <w:p w14:paraId="3F5BD6B6" w14:textId="77777777" w:rsidR="007E354C" w:rsidRDefault="00000000">
            <w:pPr>
              <w:rPr>
                <w:rFonts w:ascii="Arial" w:eastAsiaTheme="minorHAnsi" w:hAnsi="Arial" w:cs="Arial"/>
                <w:b/>
                <w:bCs/>
                <w:color w:val="FFFFFF" w:themeColor="background1"/>
              </w:rPr>
            </w:pPr>
            <w:r>
              <w:rPr>
                <w:rFonts w:ascii="Arial" w:eastAsiaTheme="minorHAnsi" w:hAnsi="Arial" w:cs="Arial"/>
                <w:b/>
                <w:bCs/>
                <w:color w:val="FFFFFF" w:themeColor="background1"/>
              </w:rPr>
              <w:t>Location</w:t>
            </w:r>
          </w:p>
        </w:tc>
        <w:tc>
          <w:tcPr>
            <w:tcW w:w="3290" w:type="dxa"/>
            <w:tcBorders>
              <w:top w:val="single" w:sz="4" w:space="0" w:color="auto"/>
              <w:left w:val="single" w:sz="4" w:space="0" w:color="auto"/>
              <w:bottom w:val="single" w:sz="4" w:space="0" w:color="auto"/>
              <w:right w:val="single" w:sz="4" w:space="0" w:color="auto"/>
            </w:tcBorders>
          </w:tcPr>
          <w:p w14:paraId="3F5BD6B7" w14:textId="77777777" w:rsidR="007E354C" w:rsidRDefault="00000000">
            <w:pPr>
              <w:jc w:val="both"/>
              <w:rPr>
                <w:rFonts w:ascii="Arial" w:eastAsiaTheme="minorHAnsi" w:hAnsi="Arial" w:cs="Arial"/>
              </w:rPr>
            </w:pPr>
            <w:r>
              <w:rPr>
                <w:rFonts w:ascii="Arial" w:eastAsiaTheme="minorHAnsi" w:hAnsi="Arial" w:cs="Arial"/>
              </w:rPr>
              <w:t>Yaoundé - Cameroon </w:t>
            </w:r>
          </w:p>
          <w:p w14:paraId="3F5BD6B8" w14:textId="77777777" w:rsidR="007E354C" w:rsidRDefault="007E354C">
            <w:pPr>
              <w:rPr>
                <w:rFonts w:ascii="Arial" w:eastAsiaTheme="minorHAnsi" w:hAnsi="Arial" w:cs="Arial"/>
                <w:b/>
                <w:bCs/>
              </w:rPr>
            </w:pPr>
          </w:p>
        </w:tc>
      </w:tr>
      <w:bookmarkEnd w:id="0"/>
    </w:tbl>
    <w:p w14:paraId="3F5BD6BA" w14:textId="77777777" w:rsidR="007E354C" w:rsidRDefault="007E354C">
      <w:pPr>
        <w:jc w:val="both"/>
        <w:rPr>
          <w:rFonts w:asciiTheme="minorHAnsi" w:hAnsiTheme="minorHAnsi" w:cs="Arial"/>
          <w:sz w:val="28"/>
          <w:szCs w:val="28"/>
        </w:rPr>
      </w:pPr>
    </w:p>
    <w:p w14:paraId="3F5BD6BB" w14:textId="77777777" w:rsidR="007E354C" w:rsidRDefault="00000000">
      <w:pPr>
        <w:jc w:val="both"/>
        <w:rPr>
          <w:rFonts w:asciiTheme="minorHAnsi" w:hAnsiTheme="minorHAnsi" w:cs="Arial"/>
          <w:b/>
          <w:bCs/>
          <w:color w:val="006600"/>
          <w:sz w:val="32"/>
          <w:szCs w:val="32"/>
        </w:rPr>
      </w:pPr>
      <w:r>
        <w:rPr>
          <w:rFonts w:asciiTheme="minorHAnsi" w:hAnsiTheme="minorHAnsi" w:cs="Arial"/>
          <w:b/>
          <w:bCs/>
          <w:color w:val="006600"/>
          <w:sz w:val="32"/>
          <w:szCs w:val="32"/>
        </w:rPr>
        <w:t>Responsibility for resources</w:t>
      </w:r>
    </w:p>
    <w:tbl>
      <w:tblPr>
        <w:tblW w:w="92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2822"/>
        <w:gridCol w:w="1612"/>
        <w:gridCol w:w="3324"/>
      </w:tblGrid>
      <w:tr w:rsidR="007E354C" w14:paraId="3F5BD6C0" w14:textId="77777777">
        <w:trPr>
          <w:trHeight w:val="596"/>
        </w:trPr>
        <w:tc>
          <w:tcPr>
            <w:tcW w:w="1517" w:type="dxa"/>
            <w:shd w:val="clear" w:color="auto" w:fill="006600"/>
          </w:tcPr>
          <w:p w14:paraId="3F5BD6BC" w14:textId="77777777" w:rsidR="007E354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Calibri" w:hAnsi="Arial" w:cs="Arial"/>
                <w:b/>
                <w:bCs/>
                <w:color w:val="FFFFFF"/>
                <w:szCs w:val="24"/>
                <w:lang w:eastAsia="en-GB" w:bidi="en-GB"/>
              </w:rPr>
            </w:pPr>
            <w:r>
              <w:rPr>
                <w:rFonts w:ascii="Arial" w:eastAsia="Calibri" w:hAnsi="Arial" w:cs="Arial"/>
                <w:b/>
                <w:bCs/>
                <w:color w:val="FFFFFF"/>
                <w:szCs w:val="24"/>
                <w:lang w:eastAsia="en-GB" w:bidi="en-GB"/>
              </w:rPr>
              <w:t>Direct line reports</w:t>
            </w:r>
          </w:p>
        </w:tc>
        <w:tc>
          <w:tcPr>
            <w:tcW w:w="2822" w:type="dxa"/>
            <w:shd w:val="clear" w:color="auto" w:fill="auto"/>
          </w:tcPr>
          <w:p w14:paraId="3F5BD6BD" w14:textId="77777777" w:rsidR="007E354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Calibri" w:hAnsi="Arial" w:cs="Arial"/>
                <w:b/>
                <w:bCs/>
                <w:szCs w:val="24"/>
                <w:lang w:eastAsia="en-GB" w:bidi="en-GB"/>
              </w:rPr>
            </w:pPr>
            <w:r>
              <w:rPr>
                <w:rFonts w:ascii="Arial" w:eastAsia="Calibri" w:hAnsi="Arial" w:cs="Arial"/>
                <w:b/>
                <w:bCs/>
                <w:szCs w:val="24"/>
                <w:lang w:eastAsia="en-GB" w:bidi="en-GB"/>
              </w:rPr>
              <w:t>1</w:t>
            </w:r>
          </w:p>
        </w:tc>
        <w:tc>
          <w:tcPr>
            <w:tcW w:w="1612" w:type="dxa"/>
            <w:shd w:val="clear" w:color="auto" w:fill="006600"/>
          </w:tcPr>
          <w:p w14:paraId="3F5BD6BE" w14:textId="77777777" w:rsidR="007E354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Calibri" w:hAnsi="Arial" w:cs="Arial"/>
                <w:b/>
                <w:bCs/>
                <w:color w:val="FFFFFF"/>
                <w:szCs w:val="24"/>
                <w:lang w:eastAsia="en-GB" w:bidi="en-GB"/>
              </w:rPr>
            </w:pPr>
            <w:r>
              <w:rPr>
                <w:rFonts w:ascii="Arial" w:eastAsia="Calibri" w:hAnsi="Arial" w:cs="Arial"/>
                <w:b/>
                <w:bCs/>
                <w:color w:val="FFFFFF"/>
                <w:szCs w:val="24"/>
                <w:lang w:eastAsia="en-GB" w:bidi="en-GB"/>
              </w:rPr>
              <w:t>Responsibility for other resources</w:t>
            </w:r>
          </w:p>
        </w:tc>
        <w:tc>
          <w:tcPr>
            <w:tcW w:w="3324" w:type="dxa"/>
            <w:shd w:val="clear" w:color="auto" w:fill="auto"/>
          </w:tcPr>
          <w:p w14:paraId="3F5BD6BF" w14:textId="77777777" w:rsidR="007E354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Calibri" w:hAnsi="Arial" w:cs="Arial"/>
                <w:b/>
                <w:bCs/>
                <w:szCs w:val="24"/>
                <w:lang w:eastAsia="en-GB" w:bidi="en-GB"/>
              </w:rPr>
            </w:pPr>
            <w:r>
              <w:rPr>
                <w:rFonts w:ascii="Arial" w:eastAsia="Calibri" w:hAnsi="Arial" w:cs="Arial"/>
                <w:b/>
                <w:bCs/>
                <w:szCs w:val="24"/>
                <w:lang w:eastAsia="en-GB" w:bidi="en-GB"/>
              </w:rPr>
              <w:t>Confidentiality of staff data</w:t>
            </w:r>
          </w:p>
        </w:tc>
      </w:tr>
    </w:tbl>
    <w:p w14:paraId="3F5BD6C6" w14:textId="77777777" w:rsidR="007E354C" w:rsidRDefault="007E354C">
      <w:pPr>
        <w:jc w:val="both"/>
        <w:rPr>
          <w:rFonts w:asciiTheme="minorHAnsi" w:hAnsiTheme="minorHAnsi" w:cs="Arial"/>
          <w:color w:val="244061" w:themeColor="accent1" w:themeShade="80"/>
          <w:sz w:val="32"/>
          <w:szCs w:val="32"/>
        </w:rPr>
      </w:pPr>
    </w:p>
    <w:p w14:paraId="3F5BD6C7" w14:textId="77777777" w:rsidR="007E354C" w:rsidRDefault="00000000">
      <w:pPr>
        <w:jc w:val="both"/>
        <w:rPr>
          <w:rFonts w:asciiTheme="minorHAnsi" w:hAnsiTheme="minorHAnsi" w:cs="Arial"/>
          <w:b/>
          <w:bCs/>
          <w:color w:val="006600"/>
          <w:sz w:val="32"/>
          <w:szCs w:val="32"/>
        </w:rPr>
      </w:pPr>
      <w:r>
        <w:rPr>
          <w:rFonts w:asciiTheme="minorHAnsi" w:hAnsiTheme="minorHAnsi" w:cs="Arial"/>
          <w:b/>
          <w:bCs/>
          <w:color w:val="006600"/>
          <w:sz w:val="32"/>
          <w:szCs w:val="32"/>
        </w:rPr>
        <w:t xml:space="preserve">Our vision and mission </w:t>
      </w:r>
    </w:p>
    <w:p w14:paraId="3F5BD6C8" w14:textId="77777777" w:rsidR="007E354C" w:rsidRDefault="00000000">
      <w:pPr>
        <w:jc w:val="both"/>
        <w:rPr>
          <w:szCs w:val="24"/>
        </w:rPr>
      </w:pPr>
      <w:r>
        <w:rPr>
          <w:szCs w:val="24"/>
        </w:rPr>
        <w:t>The Zoological Society of London (ZSL) is an international conservation charity, driven by science, working to restore wildlife in the UK and around the world. Our vision is a world where wildlife thrives and every role, every person in every corner of ZSL has one thing in common – we are all conservationists, and passionate about restoring wildlife.</w:t>
      </w:r>
    </w:p>
    <w:p w14:paraId="3F5BD6C9" w14:textId="77777777" w:rsidR="007E354C" w:rsidRDefault="007E354C">
      <w:pPr>
        <w:jc w:val="both"/>
        <w:rPr>
          <w:b/>
          <w:bCs/>
          <w:color w:val="365F91" w:themeColor="accent1" w:themeShade="BF"/>
          <w:szCs w:val="24"/>
        </w:rPr>
      </w:pPr>
    </w:p>
    <w:p w14:paraId="3F5BD6CB" w14:textId="09B8E6D0" w:rsidR="007E354C" w:rsidRPr="00D25586" w:rsidRDefault="00000000">
      <w:pPr>
        <w:jc w:val="both"/>
        <w:rPr>
          <w:rFonts w:asciiTheme="minorHAnsi" w:hAnsiTheme="minorHAnsi" w:cs="Arial"/>
          <w:b/>
          <w:bCs/>
          <w:color w:val="006600"/>
          <w:sz w:val="32"/>
          <w:szCs w:val="32"/>
        </w:rPr>
      </w:pPr>
      <w:r>
        <w:rPr>
          <w:rFonts w:asciiTheme="minorHAnsi" w:hAnsiTheme="minorHAnsi" w:cs="Arial"/>
          <w:b/>
          <w:bCs/>
          <w:color w:val="006600"/>
          <w:sz w:val="32"/>
          <w:szCs w:val="32"/>
        </w:rPr>
        <w:t xml:space="preserve">Purpose of the role </w:t>
      </w:r>
    </w:p>
    <w:p w14:paraId="3F5BD6CC" w14:textId="77777777" w:rsidR="007E354C" w:rsidRDefault="00000000">
      <w:pPr>
        <w:jc w:val="both"/>
        <w:rPr>
          <w:rFonts w:cs="Arial"/>
        </w:rPr>
      </w:pPr>
      <w:r>
        <w:rPr>
          <w:rFonts w:cs="Arial"/>
        </w:rPr>
        <w:t xml:space="preserve">The purpose of the position is to undertake biodiversity-related spatial, </w:t>
      </w:r>
      <w:proofErr w:type="gramStart"/>
      <w:r>
        <w:rPr>
          <w:rFonts w:cs="Arial"/>
        </w:rPr>
        <w:t>quantitative</w:t>
      </w:r>
      <w:proofErr w:type="gramEnd"/>
      <w:r>
        <w:rPr>
          <w:rFonts w:cs="Arial"/>
        </w:rPr>
        <w:t xml:space="preserve"> and qualitative data gathering, assessment and analysis to support the delivery and evaluation of sustainable finance component initiatives within the west</w:t>
      </w:r>
      <w:r>
        <w:rPr>
          <w:rFonts w:cs="Arial"/>
          <w:lang w:val="en-US"/>
        </w:rPr>
        <w:t>ern</w:t>
      </w:r>
      <w:r>
        <w:rPr>
          <w:rFonts w:cs="Arial"/>
        </w:rPr>
        <w:t xml:space="preserve"> Congo Basin </w:t>
      </w:r>
      <w:r>
        <w:rPr>
          <w:rFonts w:cs="Arial"/>
          <w:lang w:val="en-US"/>
        </w:rPr>
        <w:t>(WCB)</w:t>
      </w:r>
      <w:r>
        <w:rPr>
          <w:rFonts w:cs="Arial"/>
        </w:rPr>
        <w:t xml:space="preserve">. There will be a focus on carbon, </w:t>
      </w:r>
      <w:proofErr w:type="gramStart"/>
      <w:r>
        <w:rPr>
          <w:rFonts w:cs="Arial"/>
        </w:rPr>
        <w:t>tourism</w:t>
      </w:r>
      <w:proofErr w:type="gramEnd"/>
      <w:r>
        <w:rPr>
          <w:rFonts w:cs="Arial"/>
        </w:rPr>
        <w:t xml:space="preserve"> and agroforestry mapping, as well as </w:t>
      </w:r>
      <w:r>
        <w:rPr>
          <w:rFonts w:cs="Arial"/>
          <w:lang w:val="en-US"/>
        </w:rPr>
        <w:t xml:space="preserve">monitoring and evaluating component impacts </w:t>
      </w:r>
      <w:r>
        <w:rPr>
          <w:rFonts w:cs="Arial"/>
        </w:rPr>
        <w:t>in the Biodiverse Landscapes Fund project area. The role also supports the manager in the management and delivery of activities within the component as required.</w:t>
      </w:r>
    </w:p>
    <w:p w14:paraId="6A73F41B" w14:textId="77777777" w:rsidR="00B2457E" w:rsidRDefault="00B2457E">
      <w:pPr>
        <w:jc w:val="both"/>
        <w:rPr>
          <w:rFonts w:cs="Arial"/>
        </w:rPr>
      </w:pPr>
    </w:p>
    <w:p w14:paraId="3F5BD6CD" w14:textId="77777777" w:rsidR="007E354C" w:rsidRDefault="00000000">
      <w:pPr>
        <w:jc w:val="both"/>
        <w:rPr>
          <w:rFonts w:cs="Arial"/>
        </w:rPr>
      </w:pPr>
      <w:r>
        <w:rPr>
          <w:rFonts w:cs="Arial"/>
        </w:rPr>
        <w:t>The post holder will draw on their spatial data and quantitative and qualitative research and analysis expertise to produce a range of maps and reports to understand land use and vegetation change, component activities, outputs and outcomes, and the policy, regulatory and market environment within selected sites within the west Congo Basin. They will work closely with field conservation teams, researchers, and other subject matter experts in the Sustainable Business and Finance Department to achieve their objectives.</w:t>
      </w:r>
    </w:p>
    <w:p w14:paraId="3F5BD6CE" w14:textId="77777777" w:rsidR="007E354C" w:rsidRDefault="007E354C">
      <w:pPr>
        <w:jc w:val="both"/>
        <w:rPr>
          <w:rFonts w:cs="Arial"/>
        </w:rPr>
      </w:pPr>
    </w:p>
    <w:p w14:paraId="3F5BD6D0" w14:textId="77777777" w:rsidR="007E354C" w:rsidRDefault="00000000">
      <w:pPr>
        <w:jc w:val="both"/>
        <w:rPr>
          <w:rFonts w:asciiTheme="minorHAnsi" w:hAnsiTheme="minorHAnsi" w:cs="Arial"/>
          <w:b/>
          <w:bCs/>
          <w:color w:val="006600"/>
          <w:sz w:val="32"/>
          <w:szCs w:val="32"/>
        </w:rPr>
      </w:pPr>
      <w:r>
        <w:rPr>
          <w:rFonts w:asciiTheme="minorHAnsi" w:hAnsiTheme="minorHAnsi" w:cs="Arial"/>
          <w:b/>
          <w:bCs/>
          <w:color w:val="006600"/>
          <w:sz w:val="32"/>
          <w:szCs w:val="32"/>
        </w:rPr>
        <w:t>Key responsibilities</w:t>
      </w:r>
    </w:p>
    <w:p w14:paraId="3F5BD6D1" w14:textId="77777777" w:rsidR="007E354C" w:rsidRDefault="00000000">
      <w:pPr>
        <w:jc w:val="both"/>
        <w:rPr>
          <w:rStyle w:val="eop"/>
          <w:b/>
          <w:bCs/>
          <w:color w:val="006600"/>
          <w:szCs w:val="24"/>
        </w:rPr>
      </w:pPr>
      <w:r>
        <w:rPr>
          <w:rStyle w:val="eop"/>
          <w:szCs w:val="24"/>
        </w:rPr>
        <w:t xml:space="preserve">In collaboration with other staff members, consultants and </w:t>
      </w:r>
      <w:r>
        <w:rPr>
          <w:rStyle w:val="eop"/>
          <w:szCs w:val="24"/>
          <w:lang w:val="en-US"/>
        </w:rPr>
        <w:t>organizational</w:t>
      </w:r>
      <w:r>
        <w:rPr>
          <w:rStyle w:val="eop"/>
          <w:szCs w:val="24"/>
        </w:rPr>
        <w:t xml:space="preserve"> partners, the </w:t>
      </w:r>
      <w:r>
        <w:rPr>
          <w:rStyle w:val="eop"/>
          <w:szCs w:val="24"/>
          <w:lang w:val="en-US"/>
        </w:rPr>
        <w:t>post-holder</w:t>
      </w:r>
      <w:r>
        <w:rPr>
          <w:rStyle w:val="eop"/>
          <w:szCs w:val="24"/>
        </w:rPr>
        <w:t xml:space="preserve"> will perform the following tasks:</w:t>
      </w:r>
    </w:p>
    <w:p w14:paraId="3F5BD6D2" w14:textId="77777777" w:rsidR="007E354C" w:rsidRDefault="007E354C">
      <w:pPr>
        <w:jc w:val="both"/>
        <w:rPr>
          <w:szCs w:val="24"/>
        </w:rPr>
      </w:pPr>
    </w:p>
    <w:p w14:paraId="3F5BD6D3" w14:textId="77777777" w:rsidR="007E354C" w:rsidRDefault="00000000">
      <w:pPr>
        <w:rPr>
          <w:rFonts w:cstheme="minorHAnsi"/>
          <w:b/>
          <w:bCs/>
        </w:rPr>
      </w:pPr>
      <w:r>
        <w:rPr>
          <w:rFonts w:cstheme="minorHAnsi"/>
          <w:b/>
          <w:bCs/>
        </w:rPr>
        <w:t>Project Administration</w:t>
      </w:r>
    </w:p>
    <w:p w14:paraId="3F5BD6D4" w14:textId="77777777" w:rsidR="007E354C" w:rsidRDefault="00000000">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Support contracting, procurement, compliance financial disbursements and </w:t>
      </w:r>
      <w:proofErr w:type="gramStart"/>
      <w:r>
        <w:rPr>
          <w:rFonts w:ascii="Times New Roman" w:hAnsi="Times New Roman" w:cs="Times New Roman"/>
          <w:sz w:val="24"/>
          <w:szCs w:val="24"/>
        </w:rPr>
        <w:t>reporting</w:t>
      </w:r>
      <w:proofErr w:type="gramEnd"/>
    </w:p>
    <w:p w14:paraId="3F5BD6D5" w14:textId="77777777" w:rsidR="007E354C" w:rsidRDefault="00000000">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Facilitate the completion of assigned projects and outputs with staff and partners.</w:t>
      </w:r>
    </w:p>
    <w:p w14:paraId="3F5BD6D6" w14:textId="77777777" w:rsidR="007E354C" w:rsidRDefault="00000000">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Prepare project reports in accordance with project plans.</w:t>
      </w:r>
    </w:p>
    <w:p w14:paraId="3F5BD6D7" w14:textId="77777777" w:rsidR="007E354C" w:rsidRDefault="00000000">
      <w:pPr>
        <w:rPr>
          <w:b/>
          <w:bCs/>
          <w:szCs w:val="24"/>
        </w:rPr>
      </w:pPr>
      <w:r>
        <w:rPr>
          <w:b/>
          <w:bCs/>
          <w:szCs w:val="24"/>
        </w:rPr>
        <w:t>Technical Analysis</w:t>
      </w:r>
    </w:p>
    <w:p w14:paraId="3F5BD6D8" w14:textId="77777777" w:rsidR="007E354C" w:rsidRDefault="00000000">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Utilise decision support tools and strategies for monitoring project performance and impacts.</w:t>
      </w:r>
    </w:p>
    <w:p w14:paraId="3F5BD6D9" w14:textId="3F002BF0" w:rsidR="007E354C" w:rsidRDefault="00000000">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Utilise tools for data collection, handling, analysis, reporting and feedback mechanisms for integrated ecosystem management,</w:t>
      </w:r>
    </w:p>
    <w:p w14:paraId="3F5BD6DA" w14:textId="77777777" w:rsidR="007E354C" w:rsidRDefault="00000000">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Support the BLF WCB teams’ approach with spatial data collection, management, </w:t>
      </w:r>
      <w:proofErr w:type="gramStart"/>
      <w:r>
        <w:rPr>
          <w:rFonts w:ascii="Times New Roman" w:hAnsi="Times New Roman" w:cs="Times New Roman"/>
          <w:sz w:val="24"/>
          <w:szCs w:val="24"/>
        </w:rPr>
        <w:t>analysis</w:t>
      </w:r>
      <w:proofErr w:type="gramEnd"/>
      <w:r>
        <w:rPr>
          <w:rFonts w:ascii="Times New Roman" w:hAnsi="Times New Roman" w:cs="Times New Roman"/>
          <w:sz w:val="24"/>
          <w:szCs w:val="24"/>
        </w:rPr>
        <w:t xml:space="preserve"> and </w:t>
      </w:r>
      <w:r>
        <w:rPr>
          <w:rFonts w:ascii="Times New Roman" w:hAnsi="Times New Roman" w:cs="Times New Roman"/>
          <w:sz w:val="24"/>
          <w:szCs w:val="24"/>
          <w:lang w:val="en-US"/>
        </w:rPr>
        <w:t>visualization</w:t>
      </w:r>
      <w:r>
        <w:rPr>
          <w:rFonts w:ascii="Times New Roman" w:hAnsi="Times New Roman" w:cs="Times New Roman"/>
          <w:sz w:val="24"/>
          <w:szCs w:val="24"/>
        </w:rPr>
        <w:t>.</w:t>
      </w:r>
    </w:p>
    <w:p w14:paraId="3F5BD6DB" w14:textId="77777777" w:rsidR="007E354C" w:rsidRDefault="007E354C">
      <w:pPr>
        <w:pStyle w:val="ListParagraph"/>
        <w:spacing w:after="160" w:line="259" w:lineRule="auto"/>
        <w:ind w:left="360"/>
        <w:rPr>
          <w:rFonts w:cstheme="minorHAnsi"/>
        </w:rPr>
      </w:pPr>
    </w:p>
    <w:p w14:paraId="3F5BD6DC" w14:textId="77777777" w:rsidR="007E354C" w:rsidRDefault="00000000">
      <w:pPr>
        <w:pStyle w:val="ListParagraph"/>
        <w:spacing w:after="160" w:line="259" w:lineRule="auto"/>
        <w:ind w:left="0"/>
        <w:rPr>
          <w:rFonts w:ascii="Times New Roman" w:hAnsi="Times New Roman" w:cs="Times New Roman"/>
          <w:sz w:val="24"/>
          <w:szCs w:val="24"/>
        </w:rPr>
      </w:pPr>
      <w:r>
        <w:rPr>
          <w:rFonts w:ascii="Times New Roman" w:hAnsi="Times New Roman" w:cs="Times New Roman"/>
          <w:sz w:val="24"/>
          <w:szCs w:val="24"/>
        </w:rPr>
        <w:t>The duties and responsibilities described are not a comprehensive list and additional tasks may be assigned from time to time that are in line with the level of the role.</w:t>
      </w:r>
    </w:p>
    <w:p w14:paraId="3F5BD6DD" w14:textId="77777777" w:rsidR="007E354C" w:rsidRDefault="007E354C">
      <w:pPr>
        <w:pStyle w:val="ListParagraph"/>
        <w:spacing w:after="160" w:line="259" w:lineRule="auto"/>
        <w:ind w:left="0"/>
        <w:rPr>
          <w:rFonts w:ascii="Times New Roman" w:hAnsi="Times New Roman" w:cs="Times New Roman"/>
          <w:sz w:val="24"/>
          <w:szCs w:val="24"/>
        </w:rPr>
      </w:pPr>
    </w:p>
    <w:p w14:paraId="3F5BD6DE" w14:textId="77777777" w:rsidR="007E354C" w:rsidRDefault="00000000">
      <w:pPr>
        <w:jc w:val="both"/>
        <w:rPr>
          <w:rFonts w:asciiTheme="minorHAnsi" w:hAnsiTheme="minorHAnsi" w:cs="Arial"/>
          <w:b/>
          <w:bCs/>
          <w:color w:val="006600"/>
          <w:sz w:val="32"/>
          <w:szCs w:val="32"/>
        </w:rPr>
      </w:pPr>
      <w:r>
        <w:rPr>
          <w:rFonts w:asciiTheme="minorHAnsi" w:hAnsiTheme="minorHAnsi" w:cs="Arial"/>
          <w:b/>
          <w:bCs/>
          <w:color w:val="006600"/>
          <w:sz w:val="32"/>
          <w:szCs w:val="32"/>
        </w:rPr>
        <w:t>Person Specification</w:t>
      </w:r>
    </w:p>
    <w:tbl>
      <w:tblPr>
        <w:tblStyle w:val="TableGrid"/>
        <w:tblW w:w="0" w:type="auto"/>
        <w:tblLook w:val="04A0" w:firstRow="1" w:lastRow="0" w:firstColumn="1" w:lastColumn="0" w:noHBand="0" w:noVBand="1"/>
      </w:tblPr>
      <w:tblGrid>
        <w:gridCol w:w="1271"/>
        <w:gridCol w:w="7746"/>
      </w:tblGrid>
      <w:tr w:rsidR="007E354C" w14:paraId="3F5BD6E0" w14:textId="77777777">
        <w:tc>
          <w:tcPr>
            <w:tcW w:w="9017" w:type="dxa"/>
            <w:gridSpan w:val="2"/>
            <w:shd w:val="clear" w:color="auto" w:fill="006600"/>
          </w:tcPr>
          <w:p w14:paraId="3F5BD6DF" w14:textId="77777777" w:rsidR="007E354C" w:rsidRDefault="00000000">
            <w:pPr>
              <w:jc w:val="both"/>
              <w:rPr>
                <w:rFonts w:asciiTheme="minorHAnsi" w:eastAsiaTheme="minorHAnsi" w:hAnsiTheme="minorHAnsi" w:cs="Arial"/>
                <w:szCs w:val="24"/>
              </w:rPr>
            </w:pPr>
            <w:r>
              <w:rPr>
                <w:rFonts w:asciiTheme="minorHAnsi" w:eastAsiaTheme="minorHAnsi" w:hAnsiTheme="minorHAnsi" w:cs="Arial"/>
                <w:color w:val="FFFFFF" w:themeColor="background1"/>
                <w:szCs w:val="24"/>
              </w:rPr>
              <w:t>Experienc</w:t>
            </w:r>
            <w:r w:rsidRPr="00D25586">
              <w:rPr>
                <w:rFonts w:asciiTheme="minorHAnsi" w:eastAsiaTheme="minorHAnsi" w:hAnsiTheme="minorHAnsi" w:cs="Arial"/>
                <w:color w:val="FFFFFF" w:themeColor="background1"/>
                <w:szCs w:val="24"/>
                <w:highlight w:val="darkGreen"/>
                <w:shd w:val="clear" w:color="auto" w:fill="0070C0"/>
              </w:rPr>
              <w:t>e</w:t>
            </w:r>
          </w:p>
        </w:tc>
      </w:tr>
      <w:tr w:rsidR="007E354C" w14:paraId="3F5BD6E9" w14:textId="77777777">
        <w:tc>
          <w:tcPr>
            <w:tcW w:w="1271" w:type="dxa"/>
          </w:tcPr>
          <w:p w14:paraId="3F5BD6E1" w14:textId="77777777" w:rsidR="007E354C" w:rsidRDefault="00000000">
            <w:pPr>
              <w:jc w:val="both"/>
              <w:rPr>
                <w:rFonts w:eastAsiaTheme="minorHAnsi"/>
                <w:szCs w:val="24"/>
              </w:rPr>
            </w:pPr>
            <w:r>
              <w:rPr>
                <w:rFonts w:eastAsiaTheme="minorHAnsi"/>
                <w:szCs w:val="24"/>
              </w:rPr>
              <w:t>Essential</w:t>
            </w:r>
          </w:p>
        </w:tc>
        <w:tc>
          <w:tcPr>
            <w:tcW w:w="7746" w:type="dxa"/>
          </w:tcPr>
          <w:p w14:paraId="3F5BD6E2" w14:textId="77777777" w:rsidR="007E354C" w:rsidRDefault="00000000">
            <w:pPr>
              <w:pStyle w:val="ListParagraph"/>
              <w:numPr>
                <w:ilvl w:val="0"/>
                <w:numId w:val="2"/>
              </w:numPr>
              <w:spacing w:after="16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degree including quantitative and qualitative analysis relevant to the </w:t>
            </w:r>
            <w:proofErr w:type="gramStart"/>
            <w:r>
              <w:rPr>
                <w:rFonts w:ascii="Times New Roman" w:hAnsi="Times New Roman" w:cs="Times New Roman"/>
                <w:color w:val="000000" w:themeColor="text1"/>
                <w:sz w:val="24"/>
                <w:szCs w:val="24"/>
              </w:rPr>
              <w:t>role</w:t>
            </w:r>
            <w:proofErr w:type="gramEnd"/>
          </w:p>
          <w:p w14:paraId="3F5BD6E3" w14:textId="77777777" w:rsidR="007E354C" w:rsidRDefault="00000000">
            <w:pPr>
              <w:pStyle w:val="ListParagraph"/>
              <w:numPr>
                <w:ilvl w:val="0"/>
                <w:numId w:val="2"/>
              </w:numPr>
              <w:spacing w:after="16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Demonstrated spatial data expertise obtaining, compiling, </w:t>
            </w:r>
            <w:proofErr w:type="gramStart"/>
            <w:r>
              <w:rPr>
                <w:rFonts w:ascii="Times New Roman" w:hAnsi="Times New Roman" w:cs="Times New Roman"/>
                <w:color w:val="000000" w:themeColor="text1"/>
                <w:sz w:val="24"/>
                <w:szCs w:val="24"/>
                <w:lang w:val="en-US"/>
              </w:rPr>
              <w:t>analyzing</w:t>
            </w:r>
            <w:proofErr w:type="gramEnd"/>
            <w:r>
              <w:rPr>
                <w:rFonts w:ascii="Times New Roman" w:hAnsi="Times New Roman" w:cs="Times New Roman"/>
                <w:color w:val="000000" w:themeColor="text1"/>
                <w:sz w:val="24"/>
                <w:szCs w:val="24"/>
              </w:rPr>
              <w:t xml:space="preserve"> and interpreting field and remote sensing data and secondary datasets.</w:t>
            </w:r>
          </w:p>
          <w:p w14:paraId="3F5BD6E4" w14:textId="77777777" w:rsidR="007E354C" w:rsidRDefault="00000000">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Demonstrated quantitative data collection and analysis expertise preferably for monitoring and evaluation of international donor funded </w:t>
            </w:r>
            <w:proofErr w:type="gramStart"/>
            <w:r>
              <w:rPr>
                <w:rFonts w:ascii="Times New Roman" w:hAnsi="Times New Roman" w:cs="Times New Roman"/>
                <w:sz w:val="24"/>
                <w:szCs w:val="24"/>
              </w:rPr>
              <w:t>projects</w:t>
            </w:r>
            <w:proofErr w:type="gramEnd"/>
          </w:p>
          <w:p w14:paraId="3F5BD6E5" w14:textId="77777777" w:rsidR="007E354C" w:rsidRDefault="00000000">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Demonstrated qualitative research expertise including research and analysis of policy, regulation and </w:t>
            </w:r>
            <w:proofErr w:type="gramStart"/>
            <w:r>
              <w:rPr>
                <w:rFonts w:ascii="Times New Roman" w:hAnsi="Times New Roman" w:cs="Times New Roman"/>
                <w:sz w:val="24"/>
                <w:szCs w:val="24"/>
              </w:rPr>
              <w:t>markets</w:t>
            </w:r>
            <w:proofErr w:type="gramEnd"/>
          </w:p>
          <w:p w14:paraId="3F5BD6E6" w14:textId="77777777" w:rsidR="007E354C" w:rsidRDefault="00000000">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Ability to present spatial data and analysis findings in a range of formats, executive </w:t>
            </w:r>
            <w:proofErr w:type="gramStart"/>
            <w:r>
              <w:rPr>
                <w:rFonts w:ascii="Times New Roman" w:hAnsi="Times New Roman" w:cs="Times New Roman"/>
                <w:sz w:val="24"/>
                <w:szCs w:val="24"/>
              </w:rPr>
              <w:t>briefs</w:t>
            </w:r>
            <w:proofErr w:type="gramEnd"/>
            <w:r>
              <w:rPr>
                <w:rFonts w:ascii="Times New Roman" w:hAnsi="Times New Roman" w:cs="Times New Roman"/>
                <w:sz w:val="24"/>
                <w:szCs w:val="24"/>
              </w:rPr>
              <w:t xml:space="preserve"> and community infographics.</w:t>
            </w:r>
          </w:p>
          <w:p w14:paraId="3F5BD6E7" w14:textId="77777777" w:rsidR="007E354C" w:rsidRDefault="00000000">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Experience in organising, </w:t>
            </w:r>
            <w:proofErr w:type="gramStart"/>
            <w:r>
              <w:rPr>
                <w:rFonts w:ascii="Times New Roman" w:hAnsi="Times New Roman" w:cs="Times New Roman"/>
                <w:sz w:val="24"/>
                <w:szCs w:val="24"/>
              </w:rPr>
              <w:t>participating</w:t>
            </w:r>
            <w:proofErr w:type="gramEnd"/>
            <w:r>
              <w:rPr>
                <w:rFonts w:ascii="Times New Roman" w:hAnsi="Times New Roman" w:cs="Times New Roman"/>
                <w:sz w:val="24"/>
                <w:szCs w:val="24"/>
              </w:rPr>
              <w:t xml:space="preserve"> and presenting at workshops.</w:t>
            </w:r>
          </w:p>
          <w:p w14:paraId="3F5BD6E8" w14:textId="77777777" w:rsidR="007E354C" w:rsidRDefault="00000000">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Conception, </w:t>
            </w:r>
            <w:proofErr w:type="gramStart"/>
            <w:r>
              <w:rPr>
                <w:rFonts w:ascii="Times New Roman" w:hAnsi="Times New Roman" w:cs="Times New Roman"/>
                <w:sz w:val="24"/>
                <w:szCs w:val="24"/>
              </w:rPr>
              <w:t>design</w:t>
            </w:r>
            <w:proofErr w:type="gramEnd"/>
            <w:r>
              <w:rPr>
                <w:rFonts w:ascii="Times New Roman" w:hAnsi="Times New Roman" w:cs="Times New Roman"/>
                <w:sz w:val="24"/>
                <w:szCs w:val="24"/>
              </w:rPr>
              <w:t xml:space="preserve"> and implementation of baseline studies</w:t>
            </w:r>
          </w:p>
        </w:tc>
      </w:tr>
      <w:tr w:rsidR="007E354C" w14:paraId="3F5BD6F1" w14:textId="77777777">
        <w:tc>
          <w:tcPr>
            <w:tcW w:w="1271" w:type="dxa"/>
          </w:tcPr>
          <w:p w14:paraId="3F5BD6EA" w14:textId="77777777" w:rsidR="007E354C" w:rsidRDefault="00000000">
            <w:pPr>
              <w:jc w:val="both"/>
              <w:rPr>
                <w:rFonts w:eastAsiaTheme="minorHAnsi"/>
                <w:szCs w:val="24"/>
              </w:rPr>
            </w:pPr>
            <w:r>
              <w:rPr>
                <w:rFonts w:eastAsiaTheme="minorHAnsi"/>
                <w:szCs w:val="24"/>
              </w:rPr>
              <w:t xml:space="preserve">Desirable </w:t>
            </w:r>
          </w:p>
        </w:tc>
        <w:tc>
          <w:tcPr>
            <w:tcW w:w="7746" w:type="dxa"/>
          </w:tcPr>
          <w:p w14:paraId="3F5BD6EB" w14:textId="77777777" w:rsidR="007E354C" w:rsidRDefault="00000000">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Management of information systems, </w:t>
            </w:r>
            <w:proofErr w:type="gramStart"/>
            <w:r>
              <w:rPr>
                <w:rFonts w:ascii="Times New Roman" w:hAnsi="Times New Roman" w:cs="Times New Roman"/>
                <w:sz w:val="24"/>
                <w:szCs w:val="24"/>
              </w:rPr>
              <w:t>databases</w:t>
            </w:r>
            <w:proofErr w:type="gramEnd"/>
            <w:r>
              <w:rPr>
                <w:rFonts w:ascii="Times New Roman" w:hAnsi="Times New Roman" w:cs="Times New Roman"/>
                <w:sz w:val="24"/>
                <w:szCs w:val="24"/>
              </w:rPr>
              <w:t xml:space="preserve"> and traceability.</w:t>
            </w:r>
          </w:p>
          <w:p w14:paraId="3F5BD6EC" w14:textId="77777777" w:rsidR="007E354C" w:rsidRDefault="00000000">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Project cycle management tools and translation of log frames to practical on-the-ground implementation.</w:t>
            </w:r>
          </w:p>
          <w:p w14:paraId="3F5BD6ED" w14:textId="77777777" w:rsidR="007E354C" w:rsidRDefault="00000000">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Communication plan formulation, knowledge management and information flows</w:t>
            </w:r>
          </w:p>
          <w:p w14:paraId="3F5BD6EE" w14:textId="77777777" w:rsidR="007E354C" w:rsidRDefault="00000000">
            <w:pPr>
              <w:pStyle w:val="ListParagraph"/>
              <w:numPr>
                <w:ilvl w:val="0"/>
                <w:numId w:val="2"/>
              </w:numPr>
              <w:spacing w:after="160" w:line="259" w:lineRule="auto"/>
              <w:rPr>
                <w:rFonts w:ascii="Times New Roman" w:hAnsi="Times New Roman" w:cs="Times New Roman"/>
                <w:sz w:val="24"/>
                <w:szCs w:val="24"/>
                <w:lang w:val="en-US"/>
              </w:rPr>
            </w:pPr>
            <w:r>
              <w:rPr>
                <w:rFonts w:ascii="Times New Roman" w:hAnsi="Times New Roman" w:cs="Times New Roman"/>
                <w:sz w:val="24"/>
                <w:szCs w:val="24"/>
              </w:rPr>
              <w:t xml:space="preserve">Willingness to travel to remote areas and </w:t>
            </w:r>
            <w:proofErr w:type="gramStart"/>
            <w:r>
              <w:rPr>
                <w:rFonts w:ascii="Times New Roman" w:hAnsi="Times New Roman" w:cs="Times New Roman"/>
                <w:sz w:val="24"/>
                <w:szCs w:val="24"/>
              </w:rPr>
              <w:t>regionally</w:t>
            </w:r>
            <w:proofErr w:type="gramEnd"/>
          </w:p>
          <w:p w14:paraId="3F5BD6EF" w14:textId="77777777" w:rsidR="007E354C" w:rsidRDefault="00000000">
            <w:pPr>
              <w:pStyle w:val="ListParagraph"/>
              <w:numPr>
                <w:ilvl w:val="0"/>
                <w:numId w:val="2"/>
              </w:num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Ability to work as part of a team including with international </w:t>
            </w:r>
            <w:proofErr w:type="gramStart"/>
            <w:r>
              <w:rPr>
                <w:rFonts w:ascii="Times New Roman" w:hAnsi="Times New Roman" w:cs="Times New Roman"/>
                <w:sz w:val="24"/>
                <w:szCs w:val="24"/>
                <w:lang w:val="en-US"/>
              </w:rPr>
              <w:t>staff</w:t>
            </w:r>
            <w:proofErr w:type="gramEnd"/>
          </w:p>
          <w:p w14:paraId="3F5BD6F0" w14:textId="77777777" w:rsidR="007E354C" w:rsidRDefault="00000000">
            <w:pPr>
              <w:pStyle w:val="ListParagraph"/>
              <w:numPr>
                <w:ilvl w:val="0"/>
                <w:numId w:val="2"/>
              </w:numPr>
              <w:spacing w:after="160" w:line="259" w:lineRule="auto"/>
              <w:rPr>
                <w:rFonts w:ascii="Times New Roman" w:hAnsi="Times New Roman" w:cs="Times New Roman"/>
                <w:sz w:val="24"/>
                <w:szCs w:val="24"/>
              </w:rPr>
            </w:pPr>
            <w:r>
              <w:rPr>
                <w:rStyle w:val="eop"/>
                <w:rFonts w:ascii="Times New Roman" w:hAnsi="Times New Roman" w:cs="Times New Roman"/>
                <w:sz w:val="24"/>
                <w:szCs w:val="24"/>
              </w:rPr>
              <w:t>Excellent mastery of French and English.</w:t>
            </w:r>
          </w:p>
        </w:tc>
      </w:tr>
      <w:tr w:rsidR="007E354C" w14:paraId="3F5BD6F3" w14:textId="77777777">
        <w:tc>
          <w:tcPr>
            <w:tcW w:w="9017" w:type="dxa"/>
            <w:gridSpan w:val="2"/>
            <w:shd w:val="clear" w:color="auto" w:fill="006600"/>
          </w:tcPr>
          <w:p w14:paraId="3F5BD6F2" w14:textId="77777777" w:rsidR="007E354C" w:rsidRDefault="00000000">
            <w:pPr>
              <w:jc w:val="both"/>
              <w:rPr>
                <w:rFonts w:asciiTheme="minorHAnsi" w:eastAsiaTheme="minorHAnsi" w:hAnsiTheme="minorHAnsi" w:cs="Arial"/>
                <w:szCs w:val="24"/>
              </w:rPr>
            </w:pPr>
            <w:r>
              <w:rPr>
                <w:rFonts w:asciiTheme="minorHAnsi" w:eastAsiaTheme="minorHAnsi" w:hAnsiTheme="minorHAnsi" w:cs="Arial"/>
                <w:color w:val="FFFFFF" w:themeColor="background1"/>
                <w:szCs w:val="24"/>
              </w:rPr>
              <w:t>Knowledge and skills</w:t>
            </w:r>
          </w:p>
        </w:tc>
      </w:tr>
      <w:tr w:rsidR="007E354C" w14:paraId="3F5BD6FC" w14:textId="77777777">
        <w:tc>
          <w:tcPr>
            <w:tcW w:w="1271" w:type="dxa"/>
          </w:tcPr>
          <w:p w14:paraId="3F5BD6F4" w14:textId="77777777" w:rsidR="007E354C" w:rsidRDefault="00000000">
            <w:pPr>
              <w:jc w:val="both"/>
              <w:rPr>
                <w:rFonts w:eastAsiaTheme="minorHAnsi"/>
                <w:szCs w:val="24"/>
              </w:rPr>
            </w:pPr>
            <w:r>
              <w:rPr>
                <w:rFonts w:eastAsiaTheme="minorHAnsi"/>
                <w:szCs w:val="24"/>
              </w:rPr>
              <w:t>Essential</w:t>
            </w:r>
          </w:p>
        </w:tc>
        <w:tc>
          <w:tcPr>
            <w:tcW w:w="7746" w:type="dxa"/>
          </w:tcPr>
          <w:p w14:paraId="3F5BD6F5" w14:textId="77777777" w:rsidR="007E354C" w:rsidRDefault="00000000">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Support contracting, procurement, compliance financial disbursements and </w:t>
            </w:r>
            <w:proofErr w:type="gramStart"/>
            <w:r>
              <w:rPr>
                <w:rFonts w:ascii="Times New Roman" w:hAnsi="Times New Roman" w:cs="Times New Roman"/>
                <w:sz w:val="24"/>
                <w:szCs w:val="24"/>
              </w:rPr>
              <w:t>reporting</w:t>
            </w:r>
            <w:proofErr w:type="gramEnd"/>
          </w:p>
          <w:p w14:paraId="3F5BD6F6" w14:textId="77777777" w:rsidR="007E354C" w:rsidRDefault="00000000">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Facilitate the completion of assigned projects and outputs with staff and partners.</w:t>
            </w:r>
          </w:p>
          <w:p w14:paraId="3F5BD6F7" w14:textId="77777777" w:rsidR="007E354C" w:rsidRDefault="00000000">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Prepare project reports in accordance with project plans.</w:t>
            </w:r>
          </w:p>
          <w:p w14:paraId="3F5BD6F8" w14:textId="77777777" w:rsidR="007E354C" w:rsidRDefault="00000000">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Collate and analyse, using GIS software a wide variety of biodiversity- and carbon-related spatial data and produce spatial data outputs.</w:t>
            </w:r>
          </w:p>
          <w:p w14:paraId="3F5BD6F9" w14:textId="77777777" w:rsidR="007E354C" w:rsidRDefault="00000000">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Calculate biodiversity-related metrics from spatial data with a focus on carbon sequestration and avoided emissions from forestry, agriculture, and other land uses.</w:t>
            </w:r>
          </w:p>
          <w:p w14:paraId="3F5BD6FA" w14:textId="77777777" w:rsidR="007E354C" w:rsidRDefault="00000000">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Prepare reports and briefs for the BLF WCB project and </w:t>
            </w:r>
            <w:proofErr w:type="gramStart"/>
            <w:r>
              <w:rPr>
                <w:rFonts w:ascii="Times New Roman" w:hAnsi="Times New Roman" w:cs="Times New Roman"/>
                <w:sz w:val="24"/>
                <w:szCs w:val="24"/>
              </w:rPr>
              <w:t>stakeholders</w:t>
            </w:r>
            <w:proofErr w:type="gramEnd"/>
          </w:p>
          <w:p w14:paraId="3F5BD6FB" w14:textId="77777777" w:rsidR="007E354C" w:rsidRDefault="00000000">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Strong attention to detail and well organised</w:t>
            </w:r>
          </w:p>
        </w:tc>
      </w:tr>
      <w:tr w:rsidR="007E354C" w14:paraId="3F5BD701" w14:textId="77777777">
        <w:tc>
          <w:tcPr>
            <w:tcW w:w="1271" w:type="dxa"/>
          </w:tcPr>
          <w:p w14:paraId="3F5BD6FD" w14:textId="77777777" w:rsidR="007E354C" w:rsidRDefault="00000000">
            <w:pPr>
              <w:jc w:val="both"/>
              <w:rPr>
                <w:rFonts w:eastAsiaTheme="minorHAnsi"/>
                <w:szCs w:val="24"/>
              </w:rPr>
            </w:pPr>
            <w:r>
              <w:rPr>
                <w:rFonts w:eastAsiaTheme="minorHAnsi"/>
                <w:szCs w:val="24"/>
              </w:rPr>
              <w:lastRenderedPageBreak/>
              <w:t>Desirable</w:t>
            </w:r>
          </w:p>
        </w:tc>
        <w:tc>
          <w:tcPr>
            <w:tcW w:w="7746" w:type="dxa"/>
          </w:tcPr>
          <w:p w14:paraId="3F5BD6FE" w14:textId="77777777" w:rsidR="007E354C" w:rsidRDefault="00000000">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lang w:val="en-US"/>
              </w:rPr>
              <w:t>Ability to w</w:t>
            </w:r>
            <w:proofErr w:type="spellStart"/>
            <w:r>
              <w:rPr>
                <w:rFonts w:ascii="Times New Roman" w:hAnsi="Times New Roman" w:cs="Times New Roman"/>
                <w:sz w:val="24"/>
                <w:szCs w:val="24"/>
              </w:rPr>
              <w:t>ork</w:t>
            </w:r>
            <w:proofErr w:type="spellEnd"/>
            <w:r>
              <w:rPr>
                <w:rFonts w:ascii="Times New Roman" w:hAnsi="Times New Roman" w:cs="Times New Roman"/>
                <w:sz w:val="24"/>
                <w:szCs w:val="24"/>
              </w:rPr>
              <w:t xml:space="preserve"> with colleagues and external partners to source or collect primary or secondary data to input to spatial data analysis.</w:t>
            </w:r>
          </w:p>
          <w:p w14:paraId="3F5BD6FF" w14:textId="77777777" w:rsidR="007E354C" w:rsidRDefault="00000000">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Undertake research and analysis of policy and regulation for the private sector and carbon </w:t>
            </w:r>
            <w:proofErr w:type="gramStart"/>
            <w:r>
              <w:rPr>
                <w:rFonts w:ascii="Times New Roman" w:hAnsi="Times New Roman" w:cs="Times New Roman"/>
                <w:sz w:val="24"/>
                <w:szCs w:val="24"/>
              </w:rPr>
              <w:t>projects</w:t>
            </w:r>
            <w:proofErr w:type="gramEnd"/>
          </w:p>
          <w:p w14:paraId="3F5BD700" w14:textId="77777777" w:rsidR="007E354C" w:rsidRDefault="00000000">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Undertake market research and engagement to understand pricing, value chains and customer demands</w:t>
            </w:r>
          </w:p>
        </w:tc>
      </w:tr>
    </w:tbl>
    <w:p w14:paraId="3F5BD702" w14:textId="77777777" w:rsidR="007E354C" w:rsidRDefault="007E354C">
      <w:pPr>
        <w:jc w:val="both"/>
        <w:rPr>
          <w:rFonts w:asciiTheme="minorHAnsi" w:hAnsiTheme="minorHAnsi" w:cs="Arial"/>
          <w:b/>
          <w:szCs w:val="24"/>
        </w:rPr>
      </w:pPr>
    </w:p>
    <w:sectPr w:rsidR="007E354C">
      <w:headerReference w:type="default" r:id="rId12"/>
      <w:footerReference w:type="default" r:id="rId13"/>
      <w:headerReference w:type="first" r:id="rId14"/>
      <w:footerReference w:type="first" r:id="rId15"/>
      <w:type w:val="continuous"/>
      <w:pgSz w:w="11907" w:h="16840"/>
      <w:pgMar w:top="1440" w:right="1440" w:bottom="1440" w:left="1440" w:header="113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CDF5" w14:textId="77777777" w:rsidR="002B54DC" w:rsidRDefault="002B54DC">
      <w:r>
        <w:separator/>
      </w:r>
    </w:p>
  </w:endnote>
  <w:endnote w:type="continuationSeparator" w:id="0">
    <w:p w14:paraId="792C38E7" w14:textId="77777777" w:rsidR="002B54DC" w:rsidRDefault="002B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5"/>
      <w:gridCol w:w="3005"/>
      <w:gridCol w:w="3005"/>
    </w:tblGrid>
    <w:tr w:rsidR="007E354C" w14:paraId="3F5BD70B" w14:textId="77777777">
      <w:trPr>
        <w:trHeight w:val="300"/>
      </w:trPr>
      <w:tc>
        <w:tcPr>
          <w:tcW w:w="3005" w:type="dxa"/>
        </w:tcPr>
        <w:p w14:paraId="3F5BD708" w14:textId="77777777" w:rsidR="007E354C" w:rsidRDefault="007E354C">
          <w:pPr>
            <w:pStyle w:val="Header"/>
            <w:ind w:left="-115"/>
          </w:pPr>
        </w:p>
      </w:tc>
      <w:tc>
        <w:tcPr>
          <w:tcW w:w="3005" w:type="dxa"/>
        </w:tcPr>
        <w:p w14:paraId="3F5BD709" w14:textId="77777777" w:rsidR="007E354C" w:rsidRDefault="007E354C">
          <w:pPr>
            <w:pStyle w:val="Header"/>
            <w:jc w:val="center"/>
          </w:pPr>
        </w:p>
      </w:tc>
      <w:tc>
        <w:tcPr>
          <w:tcW w:w="3005" w:type="dxa"/>
        </w:tcPr>
        <w:p w14:paraId="3F5BD70A" w14:textId="77777777" w:rsidR="007E354C" w:rsidRDefault="007E354C">
          <w:pPr>
            <w:pStyle w:val="Header"/>
            <w:ind w:right="-115"/>
            <w:jc w:val="right"/>
          </w:pPr>
        </w:p>
      </w:tc>
    </w:tr>
  </w:tbl>
  <w:p w14:paraId="3F5BD70C" w14:textId="77777777" w:rsidR="007E354C" w:rsidRDefault="007E3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5"/>
      <w:gridCol w:w="3005"/>
      <w:gridCol w:w="3005"/>
    </w:tblGrid>
    <w:tr w:rsidR="007E354C" w14:paraId="3F5BD711" w14:textId="77777777">
      <w:trPr>
        <w:trHeight w:val="300"/>
      </w:trPr>
      <w:tc>
        <w:tcPr>
          <w:tcW w:w="3005" w:type="dxa"/>
        </w:tcPr>
        <w:p w14:paraId="3F5BD70E" w14:textId="77777777" w:rsidR="007E354C" w:rsidRDefault="007E354C">
          <w:pPr>
            <w:pStyle w:val="Header"/>
            <w:ind w:left="-115"/>
          </w:pPr>
        </w:p>
      </w:tc>
      <w:tc>
        <w:tcPr>
          <w:tcW w:w="3005" w:type="dxa"/>
        </w:tcPr>
        <w:p w14:paraId="3F5BD70F" w14:textId="77777777" w:rsidR="007E354C" w:rsidRDefault="007E354C">
          <w:pPr>
            <w:pStyle w:val="Header"/>
            <w:jc w:val="center"/>
          </w:pPr>
        </w:p>
      </w:tc>
      <w:tc>
        <w:tcPr>
          <w:tcW w:w="3005" w:type="dxa"/>
        </w:tcPr>
        <w:p w14:paraId="3F5BD710" w14:textId="77777777" w:rsidR="007E354C" w:rsidRDefault="007E354C">
          <w:pPr>
            <w:pStyle w:val="Header"/>
            <w:ind w:right="-115"/>
            <w:jc w:val="right"/>
          </w:pPr>
        </w:p>
      </w:tc>
    </w:tr>
  </w:tbl>
  <w:p w14:paraId="3F5BD712" w14:textId="77777777" w:rsidR="007E354C" w:rsidRDefault="007E3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8B60" w14:textId="77777777" w:rsidR="002B54DC" w:rsidRDefault="002B54DC">
      <w:r>
        <w:separator/>
      </w:r>
    </w:p>
  </w:footnote>
  <w:footnote w:type="continuationSeparator" w:id="0">
    <w:p w14:paraId="5E33377F" w14:textId="77777777" w:rsidR="002B54DC" w:rsidRDefault="002B5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5"/>
      <w:gridCol w:w="3005"/>
      <w:gridCol w:w="3005"/>
    </w:tblGrid>
    <w:tr w:rsidR="007E354C" w14:paraId="3F5BD706" w14:textId="77777777">
      <w:trPr>
        <w:trHeight w:val="300"/>
      </w:trPr>
      <w:tc>
        <w:tcPr>
          <w:tcW w:w="3005" w:type="dxa"/>
        </w:tcPr>
        <w:p w14:paraId="3F5BD703" w14:textId="77777777" w:rsidR="007E354C" w:rsidRDefault="007E354C">
          <w:pPr>
            <w:pStyle w:val="Header"/>
            <w:ind w:left="-115"/>
          </w:pPr>
        </w:p>
      </w:tc>
      <w:tc>
        <w:tcPr>
          <w:tcW w:w="3005" w:type="dxa"/>
        </w:tcPr>
        <w:p w14:paraId="3F5BD704" w14:textId="77777777" w:rsidR="007E354C" w:rsidRDefault="007E354C">
          <w:pPr>
            <w:pStyle w:val="Header"/>
            <w:jc w:val="center"/>
          </w:pPr>
        </w:p>
      </w:tc>
      <w:tc>
        <w:tcPr>
          <w:tcW w:w="3005" w:type="dxa"/>
        </w:tcPr>
        <w:p w14:paraId="3F5BD705" w14:textId="77777777" w:rsidR="007E354C" w:rsidRDefault="007E354C">
          <w:pPr>
            <w:pStyle w:val="Header"/>
            <w:ind w:right="-115"/>
            <w:jc w:val="right"/>
          </w:pPr>
        </w:p>
      </w:tc>
    </w:tr>
  </w:tbl>
  <w:p w14:paraId="3F5BD707" w14:textId="77777777" w:rsidR="007E354C" w:rsidRDefault="007E3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D70D" w14:textId="77777777" w:rsidR="007E354C" w:rsidRDefault="00000000">
    <w:pPr>
      <w:pStyle w:val="Header"/>
    </w:pPr>
    <w:r>
      <w:rPr>
        <w:noProof/>
        <w:lang w:val="en-US"/>
      </w:rPr>
      <w:drawing>
        <wp:anchor distT="0" distB="0" distL="114300" distR="114300" simplePos="0" relativeHeight="251659264" behindDoc="1" locked="0" layoutInCell="1" allowOverlap="1" wp14:anchorId="3F5BD713" wp14:editId="3F5BD714">
          <wp:simplePos x="0" y="0"/>
          <wp:positionH relativeFrom="column">
            <wp:posOffset>-666750</wp:posOffset>
          </wp:positionH>
          <wp:positionV relativeFrom="paragraph">
            <wp:posOffset>-481965</wp:posOffset>
          </wp:positionV>
          <wp:extent cx="1371600" cy="685800"/>
          <wp:effectExtent l="0" t="0" r="635" b="0"/>
          <wp:wrapTight wrapText="bothSides">
            <wp:wrapPolygon edited="0">
              <wp:start x="8404" y="0"/>
              <wp:lineTo x="0" y="1800"/>
              <wp:lineTo x="0" y="6600"/>
              <wp:lineTo x="1501" y="9600"/>
              <wp:lineTo x="0" y="13800"/>
              <wp:lineTo x="0" y="19200"/>
              <wp:lineTo x="6603" y="21000"/>
              <wp:lineTo x="12606" y="21000"/>
              <wp:lineTo x="21310" y="19200"/>
              <wp:lineTo x="21310" y="15000"/>
              <wp:lineTo x="18308" y="9600"/>
              <wp:lineTo x="18909" y="3600"/>
              <wp:lineTo x="17708" y="1800"/>
              <wp:lineTo x="12906" y="0"/>
              <wp:lineTo x="84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71448"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07751"/>
    <w:multiLevelType w:val="multilevel"/>
    <w:tmpl w:val="3A3077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3903A22"/>
    <w:multiLevelType w:val="multilevel"/>
    <w:tmpl w:val="43903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E99010A"/>
    <w:multiLevelType w:val="multilevel"/>
    <w:tmpl w:val="4E990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98479592">
    <w:abstractNumId w:val="0"/>
  </w:num>
  <w:num w:numId="2" w16cid:durableId="1015234077">
    <w:abstractNumId w:val="2"/>
  </w:num>
  <w:num w:numId="3" w16cid:durableId="1682659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2B4"/>
    <w:rsid w:val="000043D0"/>
    <w:rsid w:val="00007A02"/>
    <w:rsid w:val="000115B6"/>
    <w:rsid w:val="000166C0"/>
    <w:rsid w:val="000205D6"/>
    <w:rsid w:val="000306AB"/>
    <w:rsid w:val="00034673"/>
    <w:rsid w:val="00043FED"/>
    <w:rsid w:val="00045823"/>
    <w:rsid w:val="00055F9E"/>
    <w:rsid w:val="000578FE"/>
    <w:rsid w:val="00061AF5"/>
    <w:rsid w:val="000627BB"/>
    <w:rsid w:val="00063F87"/>
    <w:rsid w:val="00073291"/>
    <w:rsid w:val="00080C11"/>
    <w:rsid w:val="00092916"/>
    <w:rsid w:val="000A64C6"/>
    <w:rsid w:val="000C0CF4"/>
    <w:rsid w:val="000E15A6"/>
    <w:rsid w:val="000E33FA"/>
    <w:rsid w:val="000E5FD8"/>
    <w:rsid w:val="000F21CB"/>
    <w:rsid w:val="000F7D01"/>
    <w:rsid w:val="00100C5B"/>
    <w:rsid w:val="00120472"/>
    <w:rsid w:val="00120844"/>
    <w:rsid w:val="001216F9"/>
    <w:rsid w:val="00126340"/>
    <w:rsid w:val="00126385"/>
    <w:rsid w:val="00131E9C"/>
    <w:rsid w:val="001665E0"/>
    <w:rsid w:val="001767D5"/>
    <w:rsid w:val="00177333"/>
    <w:rsid w:val="001862B4"/>
    <w:rsid w:val="001867B2"/>
    <w:rsid w:val="001927E1"/>
    <w:rsid w:val="001941E3"/>
    <w:rsid w:val="001B2E7B"/>
    <w:rsid w:val="001B35EE"/>
    <w:rsid w:val="001B379E"/>
    <w:rsid w:val="001C5879"/>
    <w:rsid w:val="001D65A5"/>
    <w:rsid w:val="001E75EF"/>
    <w:rsid w:val="001F08A2"/>
    <w:rsid w:val="001F235A"/>
    <w:rsid w:val="001F6872"/>
    <w:rsid w:val="00207AA6"/>
    <w:rsid w:val="00213BD1"/>
    <w:rsid w:val="00222390"/>
    <w:rsid w:val="002311EF"/>
    <w:rsid w:val="002331F5"/>
    <w:rsid w:val="002402A1"/>
    <w:rsid w:val="0024644B"/>
    <w:rsid w:val="00250375"/>
    <w:rsid w:val="00260BEB"/>
    <w:rsid w:val="00262B54"/>
    <w:rsid w:val="00266DF6"/>
    <w:rsid w:val="00272F34"/>
    <w:rsid w:val="002825BC"/>
    <w:rsid w:val="00283C15"/>
    <w:rsid w:val="002976D5"/>
    <w:rsid w:val="002A05E7"/>
    <w:rsid w:val="002B54DC"/>
    <w:rsid w:val="002C53D0"/>
    <w:rsid w:val="002D6722"/>
    <w:rsid w:val="002E1E6F"/>
    <w:rsid w:val="002E7AD9"/>
    <w:rsid w:val="0030228C"/>
    <w:rsid w:val="00306590"/>
    <w:rsid w:val="00310A8A"/>
    <w:rsid w:val="00327A61"/>
    <w:rsid w:val="00331289"/>
    <w:rsid w:val="003555EE"/>
    <w:rsid w:val="0036662C"/>
    <w:rsid w:val="00372FB3"/>
    <w:rsid w:val="00373F9B"/>
    <w:rsid w:val="003762C6"/>
    <w:rsid w:val="0037781D"/>
    <w:rsid w:val="00383D07"/>
    <w:rsid w:val="00384451"/>
    <w:rsid w:val="00384A8D"/>
    <w:rsid w:val="00392644"/>
    <w:rsid w:val="003A2643"/>
    <w:rsid w:val="003A3043"/>
    <w:rsid w:val="003A512B"/>
    <w:rsid w:val="003B5FE2"/>
    <w:rsid w:val="003C656E"/>
    <w:rsid w:val="003D6F0B"/>
    <w:rsid w:val="003D7BAA"/>
    <w:rsid w:val="003E4AA3"/>
    <w:rsid w:val="003E7B67"/>
    <w:rsid w:val="003F3BCE"/>
    <w:rsid w:val="003F76E2"/>
    <w:rsid w:val="00410355"/>
    <w:rsid w:val="004158FA"/>
    <w:rsid w:val="004316BD"/>
    <w:rsid w:val="00434A62"/>
    <w:rsid w:val="00446202"/>
    <w:rsid w:val="004543AC"/>
    <w:rsid w:val="004669F1"/>
    <w:rsid w:val="00473B8B"/>
    <w:rsid w:val="00475339"/>
    <w:rsid w:val="00475996"/>
    <w:rsid w:val="004B3091"/>
    <w:rsid w:val="004B7041"/>
    <w:rsid w:val="004C531D"/>
    <w:rsid w:val="004D7B5F"/>
    <w:rsid w:val="004E537F"/>
    <w:rsid w:val="004F5CAF"/>
    <w:rsid w:val="005064E8"/>
    <w:rsid w:val="005147D5"/>
    <w:rsid w:val="005168FA"/>
    <w:rsid w:val="005172F9"/>
    <w:rsid w:val="00521700"/>
    <w:rsid w:val="005351E9"/>
    <w:rsid w:val="00551CFB"/>
    <w:rsid w:val="005542C4"/>
    <w:rsid w:val="00556463"/>
    <w:rsid w:val="005603F3"/>
    <w:rsid w:val="00564FFB"/>
    <w:rsid w:val="0057032A"/>
    <w:rsid w:val="00577247"/>
    <w:rsid w:val="0058354F"/>
    <w:rsid w:val="00590DA0"/>
    <w:rsid w:val="00596D8D"/>
    <w:rsid w:val="005A0827"/>
    <w:rsid w:val="005A534E"/>
    <w:rsid w:val="005A6215"/>
    <w:rsid w:val="005C08BC"/>
    <w:rsid w:val="005C3896"/>
    <w:rsid w:val="005E35A6"/>
    <w:rsid w:val="005E3B77"/>
    <w:rsid w:val="005E5954"/>
    <w:rsid w:val="005F5C1B"/>
    <w:rsid w:val="00611BBA"/>
    <w:rsid w:val="00612507"/>
    <w:rsid w:val="00623F94"/>
    <w:rsid w:val="00624131"/>
    <w:rsid w:val="00627F3E"/>
    <w:rsid w:val="00631A0A"/>
    <w:rsid w:val="006352C5"/>
    <w:rsid w:val="00644648"/>
    <w:rsid w:val="0064547B"/>
    <w:rsid w:val="0064637D"/>
    <w:rsid w:val="00652B62"/>
    <w:rsid w:val="00654076"/>
    <w:rsid w:val="00657712"/>
    <w:rsid w:val="00671C1A"/>
    <w:rsid w:val="0069692F"/>
    <w:rsid w:val="006B1778"/>
    <w:rsid w:val="006B445E"/>
    <w:rsid w:val="006B7169"/>
    <w:rsid w:val="006C25A4"/>
    <w:rsid w:val="006D2DAA"/>
    <w:rsid w:val="006E2A1B"/>
    <w:rsid w:val="006F7A05"/>
    <w:rsid w:val="006F7AFE"/>
    <w:rsid w:val="00711E1B"/>
    <w:rsid w:val="00714797"/>
    <w:rsid w:val="007175EC"/>
    <w:rsid w:val="00720982"/>
    <w:rsid w:val="007221B4"/>
    <w:rsid w:val="00723168"/>
    <w:rsid w:val="007268EB"/>
    <w:rsid w:val="00733FEE"/>
    <w:rsid w:val="0073444D"/>
    <w:rsid w:val="00734463"/>
    <w:rsid w:val="007357EF"/>
    <w:rsid w:val="007372C0"/>
    <w:rsid w:val="0075376A"/>
    <w:rsid w:val="00756BD1"/>
    <w:rsid w:val="00757C9A"/>
    <w:rsid w:val="007679F5"/>
    <w:rsid w:val="007759B1"/>
    <w:rsid w:val="007827BB"/>
    <w:rsid w:val="00793BEF"/>
    <w:rsid w:val="007A16E1"/>
    <w:rsid w:val="007A508E"/>
    <w:rsid w:val="007B52BD"/>
    <w:rsid w:val="007B5685"/>
    <w:rsid w:val="007B7EC1"/>
    <w:rsid w:val="007C444C"/>
    <w:rsid w:val="007D25B1"/>
    <w:rsid w:val="007D66D3"/>
    <w:rsid w:val="007D75C6"/>
    <w:rsid w:val="007D775C"/>
    <w:rsid w:val="007E354C"/>
    <w:rsid w:val="007F7468"/>
    <w:rsid w:val="008026AD"/>
    <w:rsid w:val="00802F6E"/>
    <w:rsid w:val="00802FA3"/>
    <w:rsid w:val="008107A9"/>
    <w:rsid w:val="00811306"/>
    <w:rsid w:val="008116D6"/>
    <w:rsid w:val="008148F9"/>
    <w:rsid w:val="00815A99"/>
    <w:rsid w:val="008201B2"/>
    <w:rsid w:val="00824454"/>
    <w:rsid w:val="008261B5"/>
    <w:rsid w:val="0083278A"/>
    <w:rsid w:val="008415D5"/>
    <w:rsid w:val="008479A5"/>
    <w:rsid w:val="008506E3"/>
    <w:rsid w:val="00851C63"/>
    <w:rsid w:val="0085285E"/>
    <w:rsid w:val="00863D59"/>
    <w:rsid w:val="00887C70"/>
    <w:rsid w:val="008962D3"/>
    <w:rsid w:val="008B15D5"/>
    <w:rsid w:val="008D56C2"/>
    <w:rsid w:val="008E0666"/>
    <w:rsid w:val="008E3454"/>
    <w:rsid w:val="008E7716"/>
    <w:rsid w:val="008F11FF"/>
    <w:rsid w:val="009068D2"/>
    <w:rsid w:val="009222B4"/>
    <w:rsid w:val="009235C6"/>
    <w:rsid w:val="009268AA"/>
    <w:rsid w:val="009277D7"/>
    <w:rsid w:val="009307BA"/>
    <w:rsid w:val="009435EB"/>
    <w:rsid w:val="009472C2"/>
    <w:rsid w:val="00951C12"/>
    <w:rsid w:val="00953B40"/>
    <w:rsid w:val="00955C29"/>
    <w:rsid w:val="0097430C"/>
    <w:rsid w:val="00974D6D"/>
    <w:rsid w:val="0097647C"/>
    <w:rsid w:val="00985D8A"/>
    <w:rsid w:val="00992308"/>
    <w:rsid w:val="009A08B1"/>
    <w:rsid w:val="009A1F81"/>
    <w:rsid w:val="009B24BB"/>
    <w:rsid w:val="009B39F4"/>
    <w:rsid w:val="009B5A65"/>
    <w:rsid w:val="009C1CC3"/>
    <w:rsid w:val="009C28A7"/>
    <w:rsid w:val="009C3D8B"/>
    <w:rsid w:val="009C5955"/>
    <w:rsid w:val="009C69AA"/>
    <w:rsid w:val="009E410A"/>
    <w:rsid w:val="009E4A11"/>
    <w:rsid w:val="009F2FED"/>
    <w:rsid w:val="00A00F71"/>
    <w:rsid w:val="00A07430"/>
    <w:rsid w:val="00A11809"/>
    <w:rsid w:val="00A125F7"/>
    <w:rsid w:val="00A13957"/>
    <w:rsid w:val="00A149FE"/>
    <w:rsid w:val="00A21444"/>
    <w:rsid w:val="00A24113"/>
    <w:rsid w:val="00A26CA7"/>
    <w:rsid w:val="00A274EC"/>
    <w:rsid w:val="00A36976"/>
    <w:rsid w:val="00A41A49"/>
    <w:rsid w:val="00A47FE4"/>
    <w:rsid w:val="00A52509"/>
    <w:rsid w:val="00A74D1F"/>
    <w:rsid w:val="00A85487"/>
    <w:rsid w:val="00A97FDD"/>
    <w:rsid w:val="00AC2ADC"/>
    <w:rsid w:val="00AD7C0E"/>
    <w:rsid w:val="00AE073F"/>
    <w:rsid w:val="00AE488E"/>
    <w:rsid w:val="00AE5D88"/>
    <w:rsid w:val="00B0539F"/>
    <w:rsid w:val="00B20A67"/>
    <w:rsid w:val="00B2457E"/>
    <w:rsid w:val="00B56235"/>
    <w:rsid w:val="00B60712"/>
    <w:rsid w:val="00B63237"/>
    <w:rsid w:val="00B66FFA"/>
    <w:rsid w:val="00B814EF"/>
    <w:rsid w:val="00B8285C"/>
    <w:rsid w:val="00B93969"/>
    <w:rsid w:val="00BA0C98"/>
    <w:rsid w:val="00BA23DA"/>
    <w:rsid w:val="00BA4BA0"/>
    <w:rsid w:val="00BA5AE2"/>
    <w:rsid w:val="00BB01F8"/>
    <w:rsid w:val="00BB2416"/>
    <w:rsid w:val="00BD695A"/>
    <w:rsid w:val="00BE4264"/>
    <w:rsid w:val="00BE6DD4"/>
    <w:rsid w:val="00BF335F"/>
    <w:rsid w:val="00C01279"/>
    <w:rsid w:val="00C120B7"/>
    <w:rsid w:val="00C32BDB"/>
    <w:rsid w:val="00C36343"/>
    <w:rsid w:val="00C53903"/>
    <w:rsid w:val="00C8160A"/>
    <w:rsid w:val="00C87028"/>
    <w:rsid w:val="00C95DF0"/>
    <w:rsid w:val="00C9785D"/>
    <w:rsid w:val="00C97BB9"/>
    <w:rsid w:val="00CB4B12"/>
    <w:rsid w:val="00CC4FE3"/>
    <w:rsid w:val="00CC52BC"/>
    <w:rsid w:val="00CD5E36"/>
    <w:rsid w:val="00CD6423"/>
    <w:rsid w:val="00CD6E4A"/>
    <w:rsid w:val="00CF15C8"/>
    <w:rsid w:val="00CF5838"/>
    <w:rsid w:val="00D105DA"/>
    <w:rsid w:val="00D11144"/>
    <w:rsid w:val="00D2190C"/>
    <w:rsid w:val="00D25586"/>
    <w:rsid w:val="00D26020"/>
    <w:rsid w:val="00D26654"/>
    <w:rsid w:val="00D3714A"/>
    <w:rsid w:val="00D45499"/>
    <w:rsid w:val="00D57431"/>
    <w:rsid w:val="00D63744"/>
    <w:rsid w:val="00D65B9F"/>
    <w:rsid w:val="00D65F57"/>
    <w:rsid w:val="00D7118D"/>
    <w:rsid w:val="00D744E2"/>
    <w:rsid w:val="00D74C30"/>
    <w:rsid w:val="00D77315"/>
    <w:rsid w:val="00D778F6"/>
    <w:rsid w:val="00D77F63"/>
    <w:rsid w:val="00D86711"/>
    <w:rsid w:val="00D91C61"/>
    <w:rsid w:val="00D92ADD"/>
    <w:rsid w:val="00DA3A0A"/>
    <w:rsid w:val="00DA4D08"/>
    <w:rsid w:val="00DA5F87"/>
    <w:rsid w:val="00DA6CC5"/>
    <w:rsid w:val="00DB2592"/>
    <w:rsid w:val="00DC5C1A"/>
    <w:rsid w:val="00DE2676"/>
    <w:rsid w:val="00DE2AA9"/>
    <w:rsid w:val="00DE5CF5"/>
    <w:rsid w:val="00E02CFC"/>
    <w:rsid w:val="00E063C4"/>
    <w:rsid w:val="00E27F94"/>
    <w:rsid w:val="00E33ACB"/>
    <w:rsid w:val="00E41CBE"/>
    <w:rsid w:val="00E45DE0"/>
    <w:rsid w:val="00E46326"/>
    <w:rsid w:val="00E52661"/>
    <w:rsid w:val="00E55795"/>
    <w:rsid w:val="00E615A4"/>
    <w:rsid w:val="00E61966"/>
    <w:rsid w:val="00E72C00"/>
    <w:rsid w:val="00E776BC"/>
    <w:rsid w:val="00E85215"/>
    <w:rsid w:val="00E912E8"/>
    <w:rsid w:val="00E93004"/>
    <w:rsid w:val="00E95746"/>
    <w:rsid w:val="00EB6566"/>
    <w:rsid w:val="00ED15A9"/>
    <w:rsid w:val="00ED2A55"/>
    <w:rsid w:val="00EE1330"/>
    <w:rsid w:val="00EE1A93"/>
    <w:rsid w:val="00EE4A08"/>
    <w:rsid w:val="00EE796F"/>
    <w:rsid w:val="00EF2C82"/>
    <w:rsid w:val="00EF2E7F"/>
    <w:rsid w:val="00F02EB3"/>
    <w:rsid w:val="00F154E1"/>
    <w:rsid w:val="00F20206"/>
    <w:rsid w:val="00F27CA0"/>
    <w:rsid w:val="00F37466"/>
    <w:rsid w:val="00F43409"/>
    <w:rsid w:val="00F66FAE"/>
    <w:rsid w:val="00F670A8"/>
    <w:rsid w:val="00F77376"/>
    <w:rsid w:val="00F86A3D"/>
    <w:rsid w:val="00F91B74"/>
    <w:rsid w:val="00F94BC3"/>
    <w:rsid w:val="00FA122C"/>
    <w:rsid w:val="00FA4DEC"/>
    <w:rsid w:val="00FC3456"/>
    <w:rsid w:val="00FD5B7B"/>
    <w:rsid w:val="00FD6E5E"/>
    <w:rsid w:val="05F84533"/>
    <w:rsid w:val="5EE76037"/>
    <w:rsid w:val="646D7B10"/>
    <w:rsid w:val="79705D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BD6A2"/>
  <w15:docId w15:val="{99C2F21A-3A0E-4FE5-A8CA-7468FC8F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u w:val="singl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paragraph" w:styleId="Heading4">
    <w:name w:val="heading 4"/>
    <w:basedOn w:val="Normal"/>
    <w:next w:val="Normal"/>
    <w:link w:val="Heading4Char"/>
    <w:qFormat/>
    <w:pPr>
      <w:keepNext/>
      <w:outlineLvl w:val="3"/>
    </w:pPr>
    <w:rPr>
      <w:rFonts w:ascii="Arial" w:hAnsi="Arial"/>
      <w:b/>
      <w:u w:val="single"/>
    </w:rPr>
  </w:style>
  <w:style w:type="paragraph" w:styleId="Heading5">
    <w:name w:val="heading 5"/>
    <w:basedOn w:val="Normal"/>
    <w:next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rPr>
      <w:sz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semiHidden/>
    <w:unhideWhenUsed/>
    <w:qFormat/>
    <w:pPr>
      <w:spacing w:before="100" w:beforeAutospacing="1" w:after="100" w:afterAutospacing="1"/>
    </w:pPr>
    <w:rPr>
      <w:szCs w:val="24"/>
      <w:lang w:eastAsia="en-GB"/>
    </w:rPr>
  </w:style>
  <w:style w:type="table" w:styleId="TableGrid">
    <w:name w:val="Table Grid"/>
    <w:basedOn w:val="TableNormal"/>
    <w:uiPriority w:val="3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2">
    <w:name w:val="p12"/>
    <w:basedOn w:val="Normal"/>
    <w:qFormat/>
    <w:pPr>
      <w:widowControl w:val="0"/>
      <w:spacing w:line="280" w:lineRule="atLeast"/>
      <w:ind w:left="720" w:hanging="720"/>
    </w:pPr>
    <w:rPr>
      <w:snapToGrid w:val="0"/>
    </w:rPr>
  </w:style>
  <w:style w:type="paragraph" w:customStyle="1" w:styleId="MediumGrid1-Accent21">
    <w:name w:val="Medium Grid 1 - Accent 21"/>
    <w:basedOn w:val="Normal"/>
    <w:uiPriority w:val="34"/>
    <w:qFormat/>
    <w:pPr>
      <w:ind w:left="720"/>
    </w:pPr>
  </w:style>
  <w:style w:type="character" w:customStyle="1" w:styleId="Heading4Char">
    <w:name w:val="Heading 4 Char"/>
    <w:link w:val="Heading4"/>
    <w:qFormat/>
    <w:rPr>
      <w:rFonts w:ascii="Arial" w:hAnsi="Arial"/>
      <w:b/>
      <w:sz w:val="24"/>
      <w:u w:val="single"/>
      <w:lang w:eastAsia="en-US"/>
    </w:rPr>
  </w:style>
  <w:style w:type="paragraph" w:customStyle="1" w:styleId="ColorfulList-Accent11">
    <w:name w:val="Colorful List - Accent 11"/>
    <w:basedOn w:val="Normal"/>
    <w:uiPriority w:val="34"/>
    <w:qFormat/>
    <w:pPr>
      <w:ind w:left="720"/>
    </w:p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styleId="ListParagraph">
    <w:name w:val="List Paragraph"/>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qFormat/>
    <w:rPr>
      <w:lang w:eastAsia="en-US"/>
    </w:rPr>
  </w:style>
  <w:style w:type="character" w:customStyle="1" w:styleId="CommentSubjectChar">
    <w:name w:val="Comment Subject Char"/>
    <w:basedOn w:val="CommentTextChar"/>
    <w:link w:val="CommentSubject"/>
    <w:uiPriority w:val="99"/>
    <w:semiHidden/>
    <w:qFormat/>
    <w:rPr>
      <w:b/>
      <w:bCs/>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szCs w:val="24"/>
      <w:lang w:eastAsia="en-GB"/>
    </w:rPr>
  </w:style>
  <w:style w:type="character" w:customStyle="1" w:styleId="eop">
    <w:name w:val="eop"/>
    <w:basedOn w:val="DefaultParagraphFont"/>
    <w:qFormat/>
  </w:style>
  <w:style w:type="character" w:customStyle="1" w:styleId="ListParagraphChar">
    <w:name w:val="List Paragraph Char"/>
    <w:basedOn w:val="DefaultParagraphFont"/>
    <w:link w:val="ListParagraph"/>
    <w:uiPriority w:val="34"/>
    <w:qFormat/>
    <w:locked/>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76c915c-8981-485f-a885-994dcc66509e">
      <Value>5</Value>
      <Value>39</Value>
      <Value>9</Value>
      <Value>1</Value>
    </TaxCatchAll>
    <l3c9fa686a1d4e3fb2b6ca2d9eefd6f2 xmlns="a76c915c-8981-485f-a885-994dcc66509e">
      <Terms xmlns="http://schemas.microsoft.com/office/infopath/2007/PartnerControls">
        <TermInfo xmlns="http://schemas.microsoft.com/office/infopath/2007/PartnerControls">
          <TermName xmlns="http://schemas.microsoft.com/office/infopath/2007/PartnerControls">Working at ZSL</TermName>
          <TermId xmlns="http://schemas.microsoft.com/office/infopath/2007/PartnerControls">056a4b02-b401-44f2-9d48-66e1cd174674</TermId>
        </TermInfo>
        <TermInfo xmlns="http://schemas.microsoft.com/office/infopath/2007/PartnerControls">
          <TermName xmlns="http://schemas.microsoft.com/office/infopath/2007/PartnerControls">Managing our people</TermName>
          <TermId xmlns="http://schemas.microsoft.com/office/infopath/2007/PartnerControls">1418240b-1ec6-46ab-8294-8e7c0cd8ecd4</TermId>
        </TermInfo>
      </Terms>
    </l3c9fa686a1d4e3fb2b6ca2d9eefd6f2>
    <dc0bf580c32f42fdb82c803d0e5eff7f xmlns="a76c915c-8981-485f-a885-994dcc66509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8e6f1ede-5386-4ba2-be58-056b572f25ee</TermId>
        </TermInfo>
      </Terms>
    </dc0bf580c32f42fdb82c803d0e5eff7f>
    <Owner xmlns="a76c915c-8981-485f-a885-994dcc66509e">
      <UserInfo>
        <DisplayName>Stephanie Harris</DisplayName>
        <AccountId>32</AccountId>
        <AccountType/>
      </UserInfo>
    </Owner>
    <o31c4ae9e5e04b0582311636ae7ffbc4 xmlns="a76c915c-8981-485f-a885-994dcc66509e">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12cf6d2f-e5d5-4afc-acb4-2881efab8e57</TermId>
        </TermInfo>
      </Terms>
    </o31c4ae9e5e04b0582311636ae7ffbc4>
  </documentManagement>
</p:properties>
</file>

<file path=customXml/item3.xml><?xml version="1.0" encoding="utf-8"?>
<?mso-contentType ?>
<SharedContentType xmlns="Microsoft.SharePoint.Taxonomy.ContentTypeSync" SourceId="64981c62-b2eb-4d24-95bc-4270c392d079" ContentTypeId="0x010100D06BB0C5BAF8E54A940916A91E5CB263" PreviousValue="false"/>
</file>

<file path=customXml/item4.xml><?xml version="1.0" encoding="utf-8"?>
<ct:contentTypeSchema xmlns:ct="http://schemas.microsoft.com/office/2006/metadata/contentType" xmlns:ma="http://schemas.microsoft.com/office/2006/metadata/properties/metaAttributes" ct:_="" ma:_="" ma:contentTypeName="General" ma:contentTypeID="0x010100D06BB0C5BAF8E54A940916A91E5CB2630022390AFFB7976C4F82812D3ABB053505" ma:contentTypeVersion="5" ma:contentTypeDescription="" ma:contentTypeScope="" ma:versionID="c76dd4755fdb3dd6e489c8e0546f0f7a">
  <xsd:schema xmlns:xsd="http://www.w3.org/2001/XMLSchema" xmlns:xs="http://www.w3.org/2001/XMLSchema" xmlns:p="http://schemas.microsoft.com/office/2006/metadata/properties" xmlns:ns1="a76c915c-8981-485f-a885-994dcc66509e" targetNamespace="http://schemas.microsoft.com/office/2006/metadata/properties" ma:root="true" ma:fieldsID="02b30ddb2d2de42a8330171f50717eb9" ns1:_="">
    <xsd:import namespace="a76c915c-8981-485f-a885-994dcc66509e"/>
    <xsd:element name="properties">
      <xsd:complexType>
        <xsd:sequence>
          <xsd:element name="documentManagement">
            <xsd:complexType>
              <xsd:all>
                <xsd:element ref="ns1:Owner" minOccurs="0"/>
                <xsd:element ref="ns1:o31c4ae9e5e04b0582311636ae7ffbc4" minOccurs="0"/>
                <xsd:element ref="ns1:TaxCatchAll" minOccurs="0"/>
                <xsd:element ref="ns1:TaxCatchAllLabel" minOccurs="0"/>
                <xsd:element ref="ns1:dc0bf580c32f42fdb82c803d0e5eff7f" minOccurs="0"/>
                <xsd:element ref="ns1:l3c9fa686a1d4e3fb2b6ca2d9eefd6f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c915c-8981-485f-a885-994dcc66509e" elementFormDefault="qualified">
    <xsd:import namespace="http://schemas.microsoft.com/office/2006/documentManagement/types"/>
    <xsd:import namespace="http://schemas.microsoft.com/office/infopath/2007/PartnerControls"/>
    <xsd:element name="Owner" ma:index="1" nillable="true" ma:displayName="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31c4ae9e5e04b0582311636ae7ffbc4" ma:index="8" nillable="true" ma:taxonomy="true" ma:internalName="o31c4ae9e5e04b0582311636ae7ffbc4" ma:taxonomyFieldName="Team" ma:displayName="Team" ma:readOnly="false" ma:default="" ma:fieldId="{831c4ae9-e5e0-4b05-8231-1636ae7ffbc4}" ma:sspId="64981c62-b2eb-4d24-95bc-4270c392d079" ma:termSetId="8ed8c9ea-7052-4c1d-a4d7-b9c10bffea6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7d6836d7-583c-437f-a10a-82a84c3f6611}" ma:internalName="TaxCatchAll" ma:showField="CatchAllData" ma:web="e27d43dc-ae22-4be2-bb20-756b37b437e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6836d7-583c-437f-a10a-82a84c3f6611}" ma:internalName="TaxCatchAllLabel" ma:readOnly="true" ma:showField="CatchAllDataLabel" ma:web="e27d43dc-ae22-4be2-bb20-756b37b437eb">
      <xsd:complexType>
        <xsd:complexContent>
          <xsd:extension base="dms:MultiChoiceLookup">
            <xsd:sequence>
              <xsd:element name="Value" type="dms:Lookup" maxOccurs="unbounded" minOccurs="0" nillable="true"/>
            </xsd:sequence>
          </xsd:extension>
        </xsd:complexContent>
      </xsd:complexType>
    </xsd:element>
    <xsd:element name="dc0bf580c32f42fdb82c803d0e5eff7f" ma:index="13" nillable="true" ma:taxonomy="true" ma:internalName="dc0bf580c32f42fdb82c803d0e5eff7f" ma:taxonomyFieldName="Document_x0020_language" ma:displayName="Document language" ma:readOnly="false" ma:default="1;#English|8e6f1ede-5386-4ba2-be58-056b572f25ee" ma:fieldId="{dc0bf580-c32f-42fd-b82c-803d0e5eff7f}" ma:sspId="64981c62-b2eb-4d24-95bc-4270c392d079" ma:termSetId="c7c1a394-2702-4fe8-b071-69386de4d2b4" ma:anchorId="00000000-0000-0000-0000-000000000000" ma:open="false" ma:isKeyword="false">
      <xsd:complexType>
        <xsd:sequence>
          <xsd:element ref="pc:Terms" minOccurs="0" maxOccurs="1"/>
        </xsd:sequence>
      </xsd:complexType>
    </xsd:element>
    <xsd:element name="l3c9fa686a1d4e3fb2b6ca2d9eefd6f2" ma:index="15" nillable="true" ma:taxonomy="true" ma:internalName="l3c9fa686a1d4e3fb2b6ca2d9eefd6f2" ma:taxonomyFieldName="Zoogle_x0020_Topic" ma:displayName="Zoogle Topic" ma:default="" ma:fieldId="{53c9fa68-6a1d-4e3f-b2b6-ca2d9eefd6f2}" ma:taxonomyMulti="true" ma:sspId="64981c62-b2eb-4d24-95bc-4270c392d079" ma:termSetId="e1a90c6c-e473-4c6f-821e-e5ed51840f0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1DE0-D8FF-4D5F-B9A5-401947886F04}">
  <ds:schemaRefs>
    <ds:schemaRef ds:uri="http://schemas.microsoft.com/sharepoint/v3/contenttype/forms"/>
  </ds:schemaRefs>
</ds:datastoreItem>
</file>

<file path=customXml/itemProps2.xml><?xml version="1.0" encoding="utf-8"?>
<ds:datastoreItem xmlns:ds="http://schemas.openxmlformats.org/officeDocument/2006/customXml" ds:itemID="{8D923C6B-C6CE-4A5E-883F-49FD32AD0DD2}">
  <ds:schemaRefs>
    <ds:schemaRef ds:uri="http://schemas.microsoft.com/office/2006/metadata/properties"/>
    <ds:schemaRef ds:uri="http://schemas.microsoft.com/office/infopath/2007/PartnerControls"/>
    <ds:schemaRef ds:uri="a76c915c-8981-485f-a885-994dcc66509e"/>
  </ds:schemaRefs>
</ds:datastoreItem>
</file>

<file path=customXml/itemProps3.xml><?xml version="1.0" encoding="utf-8"?>
<ds:datastoreItem xmlns:ds="http://schemas.openxmlformats.org/officeDocument/2006/customXml" ds:itemID="{DDD5B200-09B4-469D-ADE8-91A40C1D3755}">
  <ds:schemaRefs>
    <ds:schemaRef ds:uri="Microsoft.SharePoint.Taxonomy.ContentTypeSync"/>
  </ds:schemaRefs>
</ds:datastoreItem>
</file>

<file path=customXml/itemProps4.xml><?xml version="1.0" encoding="utf-8"?>
<ds:datastoreItem xmlns:ds="http://schemas.openxmlformats.org/officeDocument/2006/customXml" ds:itemID="{E645D66A-8720-4EF9-A9DD-783D57D9E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c915c-8981-485f-a885-994dcc665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E4FF32-D16B-46EB-9C9C-DFA9AABE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763</Words>
  <Characters>4354</Characters>
  <Application>Microsoft Office Word</Application>
  <DocSecurity>0</DocSecurity>
  <Lines>36</Lines>
  <Paragraphs>10</Paragraphs>
  <ScaleCrop>false</ScaleCrop>
  <Company>Zoological Society of London</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and guidance</dc:title>
  <dc:creator>Charlotte Cowan</dc:creator>
  <cp:lastModifiedBy>Kayleigh Duncan</cp:lastModifiedBy>
  <cp:revision>14</cp:revision>
  <cp:lastPrinted>2015-01-12T12:47:00Z</cp:lastPrinted>
  <dcterms:created xsi:type="dcterms:W3CDTF">2023-01-03T09:09:00Z</dcterms:created>
  <dcterms:modified xsi:type="dcterms:W3CDTF">2024-04-15T11:22:00Z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0x010100D06BB0C5BAF8E54A940916A91E5CB2630022390AFFB7976C4F82812D3ABB053505</vt:lpwstr>
  </property>
  <property fmtid="{D5CDD505-2E9C-101B-9397-08002B2CF9AE}" pid="3" name="Zoogle Topic">
    <vt:lpwstr>39;#Working at ZSL|056a4b02-b401-44f2-9d48-66e1cd174674;#9;#Managing our people|1418240b-1ec6-46ab-8294-8e7c0cd8ecd4</vt:lpwstr>
  </property>
  <property fmtid="{D5CDD505-2E9C-101B-9397-08002B2CF9AE}" pid="4" name="Support category">
    <vt:lpwstr/>
  </property>
  <property fmtid="{D5CDD505-2E9C-101B-9397-08002B2CF9AE}" pid="5" name="Topic">
    <vt:lpwstr/>
  </property>
  <property fmtid="{D5CDD505-2E9C-101B-9397-08002B2CF9AE}" pid="6" name="paace835d1d34ace8fda094a5b4c07d3">
    <vt:lpwstr/>
  </property>
  <property fmtid="{D5CDD505-2E9C-101B-9397-08002B2CF9AE}" pid="7" name="Team">
    <vt:lpwstr>5;#HR|12cf6d2f-e5d5-4afc-acb4-2881efab8e57</vt:lpwstr>
  </property>
  <property fmtid="{D5CDD505-2E9C-101B-9397-08002B2CF9AE}" pid="8" name="Revision_x0020_level">
    <vt:lpwstr/>
  </property>
  <property fmtid="{D5CDD505-2E9C-101B-9397-08002B2CF9AE}" pid="9" name="Geograhic_x0020_scope">
    <vt:lpwstr/>
  </property>
  <property fmtid="{D5CDD505-2E9C-101B-9397-08002B2CF9AE}" pid="10" name="pa1a1158799747be85cc7547fcd25127">
    <vt:lpwstr/>
  </property>
  <property fmtid="{D5CDD505-2E9C-101B-9397-08002B2CF9AE}" pid="11" name="Document language">
    <vt:lpwstr>1;#English|8e6f1ede-5386-4ba2-be58-056b572f25ee</vt:lpwstr>
  </property>
  <property fmtid="{D5CDD505-2E9C-101B-9397-08002B2CF9AE}" pid="12" name="ZSL Keywords">
    <vt:lpwstr/>
  </property>
  <property fmtid="{D5CDD505-2E9C-101B-9397-08002B2CF9AE}" pid="13" name="Revision level">
    <vt:lpwstr/>
  </property>
  <property fmtid="{D5CDD505-2E9C-101B-9397-08002B2CF9AE}" pid="14" name="Geograhic scope">
    <vt:lpwstr/>
  </property>
  <property fmtid="{D5CDD505-2E9C-101B-9397-08002B2CF9AE}" pid="15" name="xd_ProgID">
    <vt:lpwstr/>
  </property>
  <property fmtid="{D5CDD505-2E9C-101B-9397-08002B2CF9AE}" pid="16" name="Document reference">
    <vt:lpwstr/>
  </property>
  <property fmtid="{D5CDD505-2E9C-101B-9397-08002B2CF9AE}" pid="17" name="ComplianceAssetId">
    <vt:lpwstr/>
  </property>
  <property fmtid="{D5CDD505-2E9C-101B-9397-08002B2CF9AE}" pid="18" name="TemplateUrl">
    <vt:lpwstr/>
  </property>
  <property fmtid="{D5CDD505-2E9C-101B-9397-08002B2CF9AE}" pid="19" name="Sponsor">
    <vt:lpwstr/>
  </property>
  <property fmtid="{D5CDD505-2E9C-101B-9397-08002B2CF9AE}" pid="20" name="_ExtendedDescription">
    <vt:lpwstr/>
  </property>
  <property fmtid="{D5CDD505-2E9C-101B-9397-08002B2CF9AE}" pid="21" name="TriggerFlowInfo">
    <vt:lpwstr/>
  </property>
  <property fmtid="{D5CDD505-2E9C-101B-9397-08002B2CF9AE}" pid="22" name="xd_Signature">
    <vt:bool>false</vt:bool>
  </property>
  <property fmtid="{D5CDD505-2E9C-101B-9397-08002B2CF9AE}" pid="23" name="MediaServiceImageTags">
    <vt:lpwstr/>
  </property>
  <property fmtid="{D5CDD505-2E9C-101B-9397-08002B2CF9AE}" pid="24" name="lcf76f155ced4ddcb4097134ff3c332f">
    <vt:lpwstr/>
  </property>
  <property fmtid="{D5CDD505-2E9C-101B-9397-08002B2CF9AE}" pid="25" name="KSOProductBuildVer">
    <vt:lpwstr>1033-12.2.0.13489</vt:lpwstr>
  </property>
  <property fmtid="{D5CDD505-2E9C-101B-9397-08002B2CF9AE}" pid="26" name="ICV">
    <vt:lpwstr>C50685F6E7914E3097329AAE187800F3_13</vt:lpwstr>
  </property>
</Properties>
</file>